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90" w:rsidRPr="00650750" w:rsidRDefault="00650750" w:rsidP="00650750">
      <w:pPr>
        <w:spacing w:after="0" w:line="240" w:lineRule="auto"/>
        <w:ind w:left="-851"/>
        <w:jc w:val="center"/>
        <w:rPr>
          <w:b/>
          <w:sz w:val="20"/>
          <w:szCs w:val="20"/>
        </w:rPr>
      </w:pPr>
      <w:r w:rsidRPr="00650750">
        <w:rPr>
          <w:b/>
          <w:sz w:val="20"/>
          <w:szCs w:val="20"/>
          <w:lang w:val="en-US"/>
        </w:rPr>
        <w:t>I</w:t>
      </w:r>
      <w:r w:rsidRPr="00650750">
        <w:rPr>
          <w:b/>
          <w:sz w:val="20"/>
          <w:szCs w:val="20"/>
        </w:rPr>
        <w:t>. ПРАВОВЫЕ АКТЫ КУЙБЫШЕВСКОГО РАЙОНА</w:t>
      </w:r>
    </w:p>
    <w:p w:rsidR="00650750" w:rsidRPr="00650750" w:rsidRDefault="00650750" w:rsidP="00650750">
      <w:pPr>
        <w:pStyle w:val="1"/>
        <w:ind w:left="-851"/>
        <w:rPr>
          <w:b w:val="0"/>
          <w:color w:val="000000"/>
          <w:sz w:val="20"/>
          <w:szCs w:val="20"/>
        </w:rPr>
      </w:pPr>
    </w:p>
    <w:p w:rsidR="00650750" w:rsidRPr="00650750" w:rsidRDefault="00650750" w:rsidP="00650750">
      <w:pPr>
        <w:spacing w:after="0" w:line="240" w:lineRule="auto"/>
        <w:ind w:left="-851"/>
        <w:rPr>
          <w:sz w:val="20"/>
          <w:szCs w:val="20"/>
        </w:rPr>
      </w:pPr>
    </w:p>
    <w:p w:rsidR="00650750" w:rsidRPr="00650750" w:rsidRDefault="00650750" w:rsidP="00650750">
      <w:pPr>
        <w:pStyle w:val="1"/>
        <w:ind w:left="-851"/>
        <w:rPr>
          <w:sz w:val="20"/>
          <w:szCs w:val="20"/>
        </w:rPr>
      </w:pPr>
      <w:r w:rsidRPr="00650750">
        <w:rPr>
          <w:sz w:val="20"/>
          <w:szCs w:val="20"/>
        </w:rPr>
        <w:t xml:space="preserve">АДМИНИСТРАЦИЯ КУЙБЫШЕВСКОГО РАЙОНА </w:t>
      </w:r>
    </w:p>
    <w:p w:rsidR="00650750" w:rsidRPr="00650750" w:rsidRDefault="00650750" w:rsidP="00650750">
      <w:pPr>
        <w:spacing w:after="0" w:line="240" w:lineRule="auto"/>
        <w:ind w:left="-851"/>
        <w:rPr>
          <w:b/>
          <w:sz w:val="20"/>
          <w:szCs w:val="20"/>
        </w:rPr>
      </w:pPr>
    </w:p>
    <w:p w:rsidR="00650750" w:rsidRPr="00650750" w:rsidRDefault="00650750" w:rsidP="00650750">
      <w:pPr>
        <w:pStyle w:val="2"/>
        <w:ind w:left="-851"/>
        <w:jc w:val="center"/>
        <w:rPr>
          <w:b/>
          <w:sz w:val="20"/>
          <w:szCs w:val="20"/>
        </w:rPr>
      </w:pPr>
      <w:r w:rsidRPr="00650750">
        <w:rPr>
          <w:b/>
          <w:sz w:val="20"/>
          <w:szCs w:val="20"/>
        </w:rPr>
        <w:t>ПОСТАНОВЛЕНИЕ</w:t>
      </w:r>
    </w:p>
    <w:p w:rsidR="00650750" w:rsidRPr="00650750" w:rsidRDefault="00650750" w:rsidP="00650750">
      <w:pPr>
        <w:spacing w:after="0" w:line="240" w:lineRule="auto"/>
        <w:ind w:left="-851"/>
        <w:rPr>
          <w:sz w:val="20"/>
          <w:szCs w:val="20"/>
        </w:rPr>
      </w:pPr>
    </w:p>
    <w:p w:rsidR="00650750" w:rsidRPr="00650750" w:rsidRDefault="00650750" w:rsidP="00650750">
      <w:pPr>
        <w:spacing w:after="0" w:line="240" w:lineRule="auto"/>
        <w:ind w:left="-851"/>
        <w:jc w:val="center"/>
        <w:rPr>
          <w:sz w:val="20"/>
          <w:szCs w:val="20"/>
        </w:rPr>
      </w:pPr>
      <w:r w:rsidRPr="00650750">
        <w:rPr>
          <w:sz w:val="20"/>
          <w:szCs w:val="20"/>
        </w:rPr>
        <w:t>г. Куйбышев</w:t>
      </w:r>
    </w:p>
    <w:p w:rsidR="00650750" w:rsidRPr="00650750" w:rsidRDefault="00650750" w:rsidP="00650750">
      <w:pPr>
        <w:spacing w:after="0" w:line="240" w:lineRule="auto"/>
        <w:ind w:left="-851"/>
        <w:jc w:val="center"/>
        <w:rPr>
          <w:sz w:val="20"/>
          <w:szCs w:val="20"/>
        </w:rPr>
      </w:pPr>
      <w:r w:rsidRPr="00650750">
        <w:rPr>
          <w:sz w:val="20"/>
          <w:szCs w:val="20"/>
        </w:rPr>
        <w:t>Новосибирская область</w:t>
      </w:r>
    </w:p>
    <w:p w:rsidR="00650750" w:rsidRPr="00650750" w:rsidRDefault="00650750" w:rsidP="00650750">
      <w:pPr>
        <w:spacing w:after="0" w:line="240" w:lineRule="auto"/>
        <w:ind w:left="-851"/>
        <w:jc w:val="center"/>
        <w:rPr>
          <w:sz w:val="20"/>
          <w:szCs w:val="20"/>
        </w:rPr>
      </w:pPr>
    </w:p>
    <w:p w:rsidR="00650750" w:rsidRPr="00650750" w:rsidRDefault="00650750" w:rsidP="00650750">
      <w:pPr>
        <w:spacing w:after="0" w:line="240" w:lineRule="auto"/>
        <w:ind w:left="-851"/>
        <w:jc w:val="center"/>
        <w:rPr>
          <w:sz w:val="20"/>
          <w:szCs w:val="20"/>
        </w:rPr>
      </w:pPr>
      <w:r w:rsidRPr="00650750">
        <w:rPr>
          <w:sz w:val="20"/>
          <w:szCs w:val="20"/>
        </w:rPr>
        <w:t>08.06.2012 № 904</w:t>
      </w:r>
    </w:p>
    <w:p w:rsidR="00650750" w:rsidRPr="00650750" w:rsidRDefault="00650750" w:rsidP="00650750">
      <w:pPr>
        <w:spacing w:after="0" w:line="240" w:lineRule="auto"/>
        <w:ind w:left="-851"/>
        <w:rPr>
          <w:sz w:val="20"/>
          <w:szCs w:val="20"/>
        </w:rPr>
      </w:pPr>
    </w:p>
    <w:p w:rsidR="00650750" w:rsidRPr="00650750" w:rsidRDefault="00650750" w:rsidP="00650750">
      <w:pPr>
        <w:tabs>
          <w:tab w:val="left" w:pos="870"/>
          <w:tab w:val="left" w:pos="7785"/>
        </w:tabs>
        <w:spacing w:after="0" w:line="240" w:lineRule="auto"/>
        <w:ind w:left="-851"/>
        <w:jc w:val="center"/>
        <w:rPr>
          <w:sz w:val="20"/>
          <w:szCs w:val="20"/>
        </w:rPr>
      </w:pPr>
      <w:r w:rsidRPr="00650750">
        <w:rPr>
          <w:sz w:val="20"/>
          <w:szCs w:val="20"/>
        </w:rPr>
        <w:t xml:space="preserve">О закреплении территорий Куйбышевского района за муниципальными общеобразовательными учреждениями, реализующими основные общеобразовательные программы начального общего, основного общего и среднего (полного) общего образования </w:t>
      </w:r>
    </w:p>
    <w:p w:rsidR="00650750" w:rsidRPr="00650750" w:rsidRDefault="00650750" w:rsidP="00650750">
      <w:pPr>
        <w:spacing w:after="0" w:line="240" w:lineRule="auto"/>
        <w:ind w:left="-851"/>
        <w:rPr>
          <w:sz w:val="20"/>
          <w:szCs w:val="20"/>
        </w:rPr>
      </w:pPr>
    </w:p>
    <w:p w:rsidR="00650750" w:rsidRPr="00650750" w:rsidRDefault="00650750" w:rsidP="00650750">
      <w:pPr>
        <w:autoSpaceDE w:val="0"/>
        <w:autoSpaceDN w:val="0"/>
        <w:adjustRightInd w:val="0"/>
        <w:spacing w:after="0" w:line="240" w:lineRule="auto"/>
        <w:ind w:left="-851" w:firstLine="851"/>
        <w:jc w:val="both"/>
        <w:outlineLvl w:val="0"/>
        <w:rPr>
          <w:sz w:val="20"/>
          <w:szCs w:val="20"/>
        </w:rPr>
      </w:pPr>
      <w:r w:rsidRPr="00650750">
        <w:rPr>
          <w:sz w:val="20"/>
          <w:szCs w:val="20"/>
        </w:rPr>
        <w:t xml:space="preserve">В целях обеспечения территориальной доступности муниципальных общеобразовательных учреждений Куйбышевского района, в соответствии со </w:t>
      </w:r>
      <w:hyperlink r:id="rId7" w:history="1">
        <w:r w:rsidRPr="00650750">
          <w:rPr>
            <w:sz w:val="20"/>
            <w:szCs w:val="20"/>
          </w:rPr>
          <w:t>статьями 16</w:t>
        </w:r>
      </w:hyperlink>
      <w:r w:rsidRPr="00650750">
        <w:rPr>
          <w:sz w:val="20"/>
          <w:szCs w:val="20"/>
        </w:rPr>
        <w:t xml:space="preserve">, </w:t>
      </w:r>
      <w:hyperlink r:id="rId8" w:history="1">
        <w:r w:rsidRPr="00650750">
          <w:rPr>
            <w:sz w:val="20"/>
            <w:szCs w:val="20"/>
          </w:rPr>
          <w:t>31</w:t>
        </w:r>
      </w:hyperlink>
      <w:r w:rsidRPr="00650750">
        <w:rPr>
          <w:sz w:val="20"/>
          <w:szCs w:val="20"/>
        </w:rPr>
        <w:t xml:space="preserve"> Закона Российской Федерации от 10.07.92 № 3266-1 «Об образовании», руководствуясь </w:t>
      </w:r>
      <w:hyperlink r:id="rId9" w:history="1">
        <w:r w:rsidRPr="00650750">
          <w:rPr>
            <w:sz w:val="20"/>
            <w:szCs w:val="20"/>
          </w:rPr>
          <w:t>статьей 1</w:t>
        </w:r>
      </w:hyperlink>
      <w:r w:rsidRPr="00650750">
        <w:rPr>
          <w:sz w:val="20"/>
          <w:szCs w:val="20"/>
        </w:rPr>
        <w:t>5 Федерального закона от 06.10.2003 № 131-ФЗ «Об общих принципах организации местного самоуправления в Российской Федерации», приказом Министерства образования и науки Российской Федерации от 15.02.2012 № 107 «Об утверждении Порядка приёма граждан в общеобразовательные учреждения», администрация Куйбышевского района</w:t>
      </w:r>
    </w:p>
    <w:p w:rsidR="00650750" w:rsidRPr="00650750" w:rsidRDefault="00650750" w:rsidP="00650750">
      <w:pPr>
        <w:tabs>
          <w:tab w:val="left" w:pos="900"/>
        </w:tabs>
        <w:spacing w:after="0" w:line="240" w:lineRule="auto"/>
        <w:ind w:left="-851" w:firstLine="851"/>
        <w:rPr>
          <w:sz w:val="20"/>
          <w:szCs w:val="20"/>
        </w:rPr>
      </w:pPr>
      <w:r w:rsidRPr="00650750">
        <w:rPr>
          <w:sz w:val="20"/>
          <w:szCs w:val="20"/>
        </w:rPr>
        <w:t>ПОСТАНОВЛЯЕТ:</w:t>
      </w:r>
    </w:p>
    <w:p w:rsidR="00650750" w:rsidRPr="00650750" w:rsidRDefault="00650750" w:rsidP="00650750">
      <w:pPr>
        <w:tabs>
          <w:tab w:val="left" w:pos="870"/>
          <w:tab w:val="left" w:pos="7785"/>
        </w:tabs>
        <w:spacing w:after="0" w:line="240" w:lineRule="auto"/>
        <w:ind w:left="-851" w:firstLine="851"/>
        <w:jc w:val="both"/>
        <w:rPr>
          <w:sz w:val="20"/>
          <w:szCs w:val="20"/>
        </w:rPr>
      </w:pPr>
      <w:r w:rsidRPr="00650750">
        <w:rPr>
          <w:sz w:val="20"/>
          <w:szCs w:val="20"/>
        </w:rPr>
        <w:t>1. Закрепить за муниципальными общеобразовательными учреждениями Куйбышевского района, реализующими основные общеобразовательные программы начального общего, основного общего и среднего (полного) общего образования соответствующие территории района для обеспечения приёма всех несовершеннолетних граждан, проживающих на данной территории и имеющих право на получение образования соответствующего уровня, в соответствии с приложением.</w:t>
      </w:r>
    </w:p>
    <w:p w:rsidR="00650750" w:rsidRPr="00650750" w:rsidRDefault="00650750" w:rsidP="00650750">
      <w:pPr>
        <w:autoSpaceDE w:val="0"/>
        <w:autoSpaceDN w:val="0"/>
        <w:adjustRightInd w:val="0"/>
        <w:spacing w:after="0" w:line="240" w:lineRule="auto"/>
        <w:ind w:left="-851" w:firstLine="851"/>
        <w:jc w:val="both"/>
        <w:outlineLvl w:val="0"/>
        <w:rPr>
          <w:sz w:val="20"/>
          <w:szCs w:val="20"/>
        </w:rPr>
      </w:pPr>
      <w:r w:rsidRPr="00650750">
        <w:rPr>
          <w:sz w:val="20"/>
          <w:szCs w:val="20"/>
        </w:rPr>
        <w:t xml:space="preserve">2. Руководителям муниципальных общеобразовательных учреждений, реализующих основные общеобразовательные программы начального общего, основного общего и среднего (полного) общего образования, обеспечить прием в образовательные учреждения граждан, проживающих на территории Куйбышевского района, закрепленной за образовательным учреждением в соответствии с </w:t>
      </w:r>
      <w:hyperlink r:id="rId10" w:history="1">
        <w:r w:rsidRPr="00650750">
          <w:rPr>
            <w:sz w:val="20"/>
            <w:szCs w:val="20"/>
          </w:rPr>
          <w:t>приложением</w:t>
        </w:r>
      </w:hyperlink>
      <w:r w:rsidRPr="00650750">
        <w:rPr>
          <w:sz w:val="20"/>
          <w:szCs w:val="20"/>
        </w:rPr>
        <w:t>, и имеющих право на получение общего образования.</w:t>
      </w:r>
    </w:p>
    <w:p w:rsidR="00650750" w:rsidRPr="00650750" w:rsidRDefault="00650750" w:rsidP="00650750">
      <w:pPr>
        <w:autoSpaceDE w:val="0"/>
        <w:autoSpaceDN w:val="0"/>
        <w:adjustRightInd w:val="0"/>
        <w:spacing w:after="0" w:line="240" w:lineRule="auto"/>
        <w:ind w:left="-851" w:firstLine="851"/>
        <w:jc w:val="both"/>
        <w:outlineLvl w:val="0"/>
        <w:rPr>
          <w:sz w:val="20"/>
          <w:szCs w:val="20"/>
        </w:rPr>
      </w:pPr>
      <w:r w:rsidRPr="00650750">
        <w:rPr>
          <w:sz w:val="20"/>
          <w:szCs w:val="20"/>
        </w:rPr>
        <w:t>3. Признать утратившими силу:</w:t>
      </w:r>
    </w:p>
    <w:p w:rsidR="00650750" w:rsidRPr="00650750" w:rsidRDefault="00650750" w:rsidP="00650750">
      <w:pPr>
        <w:autoSpaceDE w:val="0"/>
        <w:autoSpaceDN w:val="0"/>
        <w:adjustRightInd w:val="0"/>
        <w:spacing w:after="0" w:line="240" w:lineRule="auto"/>
        <w:ind w:left="-851" w:firstLine="851"/>
        <w:jc w:val="both"/>
        <w:outlineLvl w:val="0"/>
        <w:rPr>
          <w:sz w:val="20"/>
          <w:szCs w:val="20"/>
        </w:rPr>
      </w:pPr>
      <w:r w:rsidRPr="00650750">
        <w:rPr>
          <w:sz w:val="20"/>
          <w:szCs w:val="20"/>
        </w:rPr>
        <w:t>1) Постановление Главы муниципального образования Куйбышевского района от 06.04.2005 «О закреплении микроучастков за образовательными учреждениями»;</w:t>
      </w:r>
    </w:p>
    <w:p w:rsidR="00650750" w:rsidRPr="00650750" w:rsidRDefault="00650750" w:rsidP="00650750">
      <w:pPr>
        <w:autoSpaceDE w:val="0"/>
        <w:autoSpaceDN w:val="0"/>
        <w:adjustRightInd w:val="0"/>
        <w:spacing w:after="0" w:line="240" w:lineRule="auto"/>
        <w:ind w:left="-851" w:firstLine="851"/>
        <w:jc w:val="both"/>
        <w:outlineLvl w:val="0"/>
        <w:rPr>
          <w:sz w:val="20"/>
          <w:szCs w:val="20"/>
        </w:rPr>
      </w:pPr>
      <w:r w:rsidRPr="00650750">
        <w:rPr>
          <w:sz w:val="20"/>
          <w:szCs w:val="20"/>
        </w:rPr>
        <w:t>2) Постановление Главы Куйбышевского района от 25.03.2009 № 317 «О внесении изменений в постановление главы муниципального образования Куйбышевского района от 06.04.2005 № 54 «О закреплении микроучастов за образовательными учреждениями»;</w:t>
      </w:r>
    </w:p>
    <w:p w:rsidR="00650750" w:rsidRPr="00650750" w:rsidRDefault="00650750" w:rsidP="00650750">
      <w:pPr>
        <w:autoSpaceDE w:val="0"/>
        <w:autoSpaceDN w:val="0"/>
        <w:adjustRightInd w:val="0"/>
        <w:spacing w:after="0" w:line="240" w:lineRule="auto"/>
        <w:ind w:left="-851" w:firstLine="851"/>
        <w:jc w:val="both"/>
        <w:outlineLvl w:val="0"/>
        <w:rPr>
          <w:sz w:val="20"/>
          <w:szCs w:val="20"/>
        </w:rPr>
      </w:pPr>
      <w:r w:rsidRPr="00650750">
        <w:rPr>
          <w:sz w:val="20"/>
          <w:szCs w:val="20"/>
        </w:rPr>
        <w:t>3) Постановление Главы Куйбышевского района от 08.05.2009 № 468 «Об утверждении Правил приёма, перевода, отчисления и исключения обучающихся муниципальных образовательных учреждений Куйбышевского района».</w:t>
      </w:r>
    </w:p>
    <w:p w:rsidR="00650750" w:rsidRPr="00650750" w:rsidRDefault="00650750" w:rsidP="00650750">
      <w:pPr>
        <w:tabs>
          <w:tab w:val="left" w:pos="900"/>
        </w:tabs>
        <w:spacing w:after="0" w:line="240" w:lineRule="auto"/>
        <w:ind w:left="-851" w:firstLine="851"/>
        <w:jc w:val="both"/>
        <w:rPr>
          <w:sz w:val="20"/>
          <w:szCs w:val="20"/>
        </w:rPr>
      </w:pPr>
      <w:r w:rsidRPr="00650750">
        <w:rPr>
          <w:sz w:val="20"/>
          <w:szCs w:val="20"/>
        </w:rPr>
        <w:tab/>
        <w:t>4. Управлению делами администрации Куйбышевского района (Караваев О.В.) опубликовать настоящее постановление в периодическом печатном издании органа местного самоуправления Куйбышевского района «Информационный вестник».</w:t>
      </w:r>
    </w:p>
    <w:p w:rsidR="00650750" w:rsidRPr="00650750" w:rsidRDefault="00650750" w:rsidP="00650750">
      <w:pPr>
        <w:tabs>
          <w:tab w:val="left" w:pos="900"/>
        </w:tabs>
        <w:spacing w:after="0" w:line="240" w:lineRule="auto"/>
        <w:ind w:left="-851" w:firstLine="851"/>
        <w:jc w:val="both"/>
        <w:rPr>
          <w:sz w:val="20"/>
          <w:szCs w:val="20"/>
        </w:rPr>
      </w:pPr>
      <w:r w:rsidRPr="00650750">
        <w:rPr>
          <w:sz w:val="20"/>
          <w:szCs w:val="20"/>
        </w:rPr>
        <w:t>5. Контроль за  исполнением данного постановления возложить на Первого заместителя главы администрации Куйбышевского района А.А. Бочкарёва</w:t>
      </w:r>
    </w:p>
    <w:p w:rsidR="00650750" w:rsidRPr="00650750" w:rsidRDefault="00650750" w:rsidP="00650750">
      <w:pPr>
        <w:tabs>
          <w:tab w:val="left" w:pos="900"/>
        </w:tabs>
        <w:spacing w:after="0" w:line="240" w:lineRule="auto"/>
        <w:ind w:left="-851"/>
        <w:jc w:val="right"/>
        <w:rPr>
          <w:sz w:val="20"/>
          <w:szCs w:val="20"/>
        </w:rPr>
      </w:pPr>
    </w:p>
    <w:p w:rsidR="00650750" w:rsidRPr="00650750" w:rsidRDefault="00650750" w:rsidP="00650750">
      <w:pPr>
        <w:tabs>
          <w:tab w:val="left" w:pos="900"/>
        </w:tabs>
        <w:spacing w:after="0" w:line="240" w:lineRule="auto"/>
        <w:ind w:left="-851"/>
        <w:jc w:val="right"/>
        <w:rPr>
          <w:sz w:val="20"/>
          <w:szCs w:val="20"/>
        </w:rPr>
      </w:pPr>
    </w:p>
    <w:p w:rsidR="00650750" w:rsidRPr="00650750" w:rsidRDefault="00650750" w:rsidP="00650750">
      <w:pPr>
        <w:spacing w:after="0" w:line="240" w:lineRule="auto"/>
        <w:ind w:left="-851"/>
        <w:jc w:val="both"/>
        <w:rPr>
          <w:sz w:val="20"/>
          <w:szCs w:val="20"/>
        </w:rPr>
      </w:pPr>
    </w:p>
    <w:p w:rsidR="00650750" w:rsidRPr="00650750" w:rsidRDefault="00650750" w:rsidP="00650750">
      <w:pPr>
        <w:spacing w:after="0" w:line="240" w:lineRule="auto"/>
        <w:ind w:left="-851"/>
        <w:jc w:val="both"/>
        <w:rPr>
          <w:sz w:val="20"/>
          <w:szCs w:val="20"/>
        </w:rPr>
      </w:pPr>
      <w:r w:rsidRPr="00650750">
        <w:rPr>
          <w:sz w:val="20"/>
          <w:szCs w:val="20"/>
        </w:rPr>
        <w:t xml:space="preserve">Глава Куйбышевского района                                                                    </w:t>
      </w:r>
      <w:r>
        <w:rPr>
          <w:sz w:val="20"/>
          <w:szCs w:val="20"/>
        </w:rPr>
        <w:t xml:space="preserve">                                             </w:t>
      </w:r>
      <w:r w:rsidRPr="00650750">
        <w:rPr>
          <w:sz w:val="20"/>
          <w:szCs w:val="20"/>
        </w:rPr>
        <w:t xml:space="preserve">  </w:t>
      </w:r>
      <w:r w:rsidR="00693568">
        <w:rPr>
          <w:sz w:val="20"/>
          <w:szCs w:val="20"/>
        </w:rPr>
        <w:t xml:space="preserve">   </w:t>
      </w:r>
      <w:r w:rsidRPr="00650750">
        <w:rPr>
          <w:sz w:val="20"/>
          <w:szCs w:val="20"/>
        </w:rPr>
        <w:t xml:space="preserve">  В.А. Функ</w:t>
      </w:r>
    </w:p>
    <w:p w:rsidR="00650750" w:rsidRPr="00650750" w:rsidRDefault="00650750" w:rsidP="00650750">
      <w:pPr>
        <w:spacing w:after="0" w:line="240" w:lineRule="auto"/>
        <w:ind w:firstLine="600"/>
        <w:jc w:val="both"/>
        <w:rPr>
          <w:sz w:val="20"/>
          <w:szCs w:val="20"/>
        </w:rPr>
      </w:pPr>
    </w:p>
    <w:p w:rsidR="00650750" w:rsidRPr="00650750" w:rsidRDefault="00650750" w:rsidP="00650750">
      <w:pPr>
        <w:spacing w:after="0" w:line="240" w:lineRule="auto"/>
        <w:rPr>
          <w:sz w:val="20"/>
          <w:szCs w:val="20"/>
        </w:rPr>
      </w:pPr>
    </w:p>
    <w:p w:rsidR="00650750" w:rsidRDefault="00650750" w:rsidP="00650750">
      <w:pPr>
        <w:spacing w:after="0" w:line="240" w:lineRule="auto"/>
        <w:jc w:val="center"/>
        <w:rPr>
          <w:rFonts w:eastAsia="Times New Roman" w:cs="Times New Roman"/>
          <w:sz w:val="20"/>
          <w:szCs w:val="20"/>
          <w:lang w:eastAsia="ru-RU"/>
        </w:rPr>
      </w:pPr>
      <w:r>
        <w:rPr>
          <w:rFonts w:eastAsia="Times New Roman" w:cs="Times New Roman"/>
          <w:sz w:val="20"/>
          <w:szCs w:val="20"/>
          <w:lang w:eastAsia="ru-RU"/>
        </w:rPr>
        <w:t xml:space="preserve">                                                                                                </w:t>
      </w:r>
    </w:p>
    <w:p w:rsidR="00650750" w:rsidRDefault="00650750" w:rsidP="00650750">
      <w:pPr>
        <w:spacing w:after="0" w:line="240" w:lineRule="auto"/>
        <w:jc w:val="center"/>
        <w:rPr>
          <w:rFonts w:eastAsia="Times New Roman" w:cs="Times New Roman"/>
          <w:sz w:val="20"/>
          <w:szCs w:val="20"/>
          <w:lang w:eastAsia="ru-RU"/>
        </w:rPr>
      </w:pPr>
    </w:p>
    <w:p w:rsidR="00650750" w:rsidRDefault="00650750" w:rsidP="00650750">
      <w:pPr>
        <w:spacing w:after="0" w:line="240" w:lineRule="auto"/>
        <w:jc w:val="center"/>
        <w:rPr>
          <w:rFonts w:eastAsia="Times New Roman" w:cs="Times New Roman"/>
          <w:sz w:val="20"/>
          <w:szCs w:val="20"/>
          <w:lang w:eastAsia="ru-RU"/>
        </w:rPr>
      </w:pPr>
    </w:p>
    <w:p w:rsidR="00650750" w:rsidRDefault="00650750" w:rsidP="00650750">
      <w:pPr>
        <w:spacing w:after="0" w:line="240" w:lineRule="auto"/>
        <w:jc w:val="center"/>
        <w:rPr>
          <w:rFonts w:eastAsia="Times New Roman" w:cs="Times New Roman"/>
          <w:sz w:val="20"/>
          <w:szCs w:val="20"/>
          <w:lang w:eastAsia="ru-RU"/>
        </w:rPr>
      </w:pPr>
    </w:p>
    <w:p w:rsidR="00650750" w:rsidRDefault="00650750" w:rsidP="00650750">
      <w:pPr>
        <w:spacing w:after="0" w:line="240" w:lineRule="auto"/>
        <w:jc w:val="center"/>
        <w:rPr>
          <w:rFonts w:eastAsia="Times New Roman" w:cs="Times New Roman"/>
          <w:sz w:val="20"/>
          <w:szCs w:val="20"/>
          <w:lang w:eastAsia="ru-RU"/>
        </w:rPr>
      </w:pPr>
    </w:p>
    <w:p w:rsidR="00650750" w:rsidRDefault="00650750" w:rsidP="00650750">
      <w:pPr>
        <w:spacing w:after="0" w:line="240" w:lineRule="auto"/>
        <w:jc w:val="center"/>
        <w:rPr>
          <w:rFonts w:eastAsia="Times New Roman" w:cs="Times New Roman"/>
          <w:sz w:val="20"/>
          <w:szCs w:val="20"/>
          <w:lang w:eastAsia="ru-RU"/>
        </w:rPr>
      </w:pPr>
    </w:p>
    <w:p w:rsidR="00650750" w:rsidRDefault="00650750" w:rsidP="00650750">
      <w:pPr>
        <w:spacing w:after="0" w:line="240" w:lineRule="auto"/>
        <w:jc w:val="center"/>
        <w:rPr>
          <w:rFonts w:eastAsia="Times New Roman" w:cs="Times New Roman"/>
          <w:sz w:val="20"/>
          <w:szCs w:val="20"/>
          <w:lang w:eastAsia="ru-RU"/>
        </w:rPr>
      </w:pPr>
    </w:p>
    <w:p w:rsidR="00650750" w:rsidRDefault="00650750" w:rsidP="00650750">
      <w:pPr>
        <w:spacing w:after="0" w:line="240" w:lineRule="auto"/>
        <w:jc w:val="center"/>
        <w:rPr>
          <w:rFonts w:eastAsia="Times New Roman" w:cs="Times New Roman"/>
          <w:sz w:val="20"/>
          <w:szCs w:val="20"/>
          <w:lang w:eastAsia="ru-RU"/>
        </w:rPr>
      </w:pPr>
    </w:p>
    <w:p w:rsidR="00650750" w:rsidRDefault="00650750" w:rsidP="00650750">
      <w:pPr>
        <w:spacing w:after="0" w:line="240" w:lineRule="auto"/>
        <w:jc w:val="center"/>
        <w:rPr>
          <w:rFonts w:eastAsia="Times New Roman" w:cs="Times New Roman"/>
          <w:sz w:val="20"/>
          <w:szCs w:val="20"/>
          <w:lang w:eastAsia="ru-RU"/>
        </w:rPr>
      </w:pPr>
    </w:p>
    <w:p w:rsidR="00650750" w:rsidRDefault="00650750" w:rsidP="00650750">
      <w:pPr>
        <w:spacing w:after="0" w:line="240" w:lineRule="auto"/>
        <w:jc w:val="center"/>
        <w:rPr>
          <w:rFonts w:eastAsia="Times New Roman" w:cs="Times New Roman"/>
          <w:sz w:val="20"/>
          <w:szCs w:val="20"/>
          <w:lang w:eastAsia="ru-RU"/>
        </w:rPr>
      </w:pPr>
    </w:p>
    <w:p w:rsidR="00650750" w:rsidRDefault="00650750" w:rsidP="00650750">
      <w:pPr>
        <w:spacing w:after="0" w:line="240" w:lineRule="auto"/>
        <w:jc w:val="center"/>
        <w:rPr>
          <w:rFonts w:eastAsia="Times New Roman" w:cs="Times New Roman"/>
          <w:sz w:val="20"/>
          <w:szCs w:val="20"/>
          <w:lang w:eastAsia="ru-RU"/>
        </w:rPr>
      </w:pPr>
    </w:p>
    <w:p w:rsidR="00650750" w:rsidRPr="00650750" w:rsidRDefault="00650750" w:rsidP="00650750">
      <w:pPr>
        <w:spacing w:after="0" w:line="240" w:lineRule="auto"/>
        <w:jc w:val="center"/>
        <w:rPr>
          <w:sz w:val="20"/>
          <w:szCs w:val="20"/>
        </w:rPr>
      </w:pPr>
      <w:r>
        <w:rPr>
          <w:rFonts w:eastAsia="Times New Roman" w:cs="Times New Roman"/>
          <w:sz w:val="20"/>
          <w:szCs w:val="20"/>
          <w:lang w:eastAsia="ru-RU"/>
        </w:rPr>
        <w:lastRenderedPageBreak/>
        <w:t xml:space="preserve">                                                                                                     </w:t>
      </w:r>
      <w:r w:rsidRPr="00650750">
        <w:rPr>
          <w:sz w:val="20"/>
          <w:szCs w:val="20"/>
        </w:rPr>
        <w:t>ПРИЛОЖЕНИЕ</w:t>
      </w:r>
    </w:p>
    <w:p w:rsidR="00650750" w:rsidRPr="00650750" w:rsidRDefault="00650750" w:rsidP="00650750">
      <w:pPr>
        <w:spacing w:after="0" w:line="240" w:lineRule="auto"/>
        <w:ind w:left="5040"/>
        <w:jc w:val="center"/>
        <w:rPr>
          <w:sz w:val="20"/>
          <w:szCs w:val="20"/>
        </w:rPr>
      </w:pPr>
      <w:r w:rsidRPr="00650750">
        <w:rPr>
          <w:sz w:val="20"/>
          <w:szCs w:val="20"/>
        </w:rPr>
        <w:t xml:space="preserve"> к постановлению администрации</w:t>
      </w:r>
    </w:p>
    <w:p w:rsidR="00650750" w:rsidRPr="00650750" w:rsidRDefault="00650750" w:rsidP="00650750">
      <w:pPr>
        <w:spacing w:after="0" w:line="240" w:lineRule="auto"/>
        <w:ind w:left="5040"/>
        <w:jc w:val="center"/>
        <w:rPr>
          <w:sz w:val="20"/>
          <w:szCs w:val="20"/>
        </w:rPr>
      </w:pPr>
      <w:r w:rsidRPr="00650750">
        <w:rPr>
          <w:sz w:val="20"/>
          <w:szCs w:val="20"/>
        </w:rPr>
        <w:t>Куйбышевского района</w:t>
      </w:r>
    </w:p>
    <w:p w:rsidR="00650750" w:rsidRPr="00650750" w:rsidRDefault="00650750" w:rsidP="00650750">
      <w:pPr>
        <w:spacing w:after="0" w:line="240" w:lineRule="auto"/>
        <w:ind w:left="5160"/>
        <w:rPr>
          <w:sz w:val="20"/>
          <w:szCs w:val="20"/>
        </w:rPr>
      </w:pPr>
      <w:r w:rsidRPr="00650750">
        <w:rPr>
          <w:sz w:val="20"/>
          <w:szCs w:val="20"/>
        </w:rPr>
        <w:t xml:space="preserve">                </w:t>
      </w:r>
      <w:r>
        <w:rPr>
          <w:sz w:val="20"/>
          <w:szCs w:val="20"/>
        </w:rPr>
        <w:t xml:space="preserve">       </w:t>
      </w:r>
      <w:r w:rsidRPr="00650750">
        <w:rPr>
          <w:sz w:val="20"/>
          <w:szCs w:val="20"/>
        </w:rPr>
        <w:t>от 08.06.2012 № 904</w:t>
      </w:r>
    </w:p>
    <w:p w:rsidR="00650750" w:rsidRPr="00650750" w:rsidRDefault="00650750" w:rsidP="00650750">
      <w:pPr>
        <w:spacing w:after="0" w:line="240" w:lineRule="auto"/>
        <w:ind w:left="5160"/>
        <w:jc w:val="center"/>
        <w:rPr>
          <w:sz w:val="20"/>
          <w:szCs w:val="20"/>
        </w:rPr>
      </w:pPr>
    </w:p>
    <w:p w:rsidR="00650750" w:rsidRPr="00650750" w:rsidRDefault="00650750" w:rsidP="00650750">
      <w:pPr>
        <w:spacing w:after="0" w:line="240" w:lineRule="auto"/>
        <w:jc w:val="center"/>
        <w:rPr>
          <w:b/>
          <w:sz w:val="20"/>
          <w:szCs w:val="20"/>
        </w:rPr>
      </w:pPr>
      <w:r w:rsidRPr="00650750">
        <w:rPr>
          <w:b/>
          <w:sz w:val="20"/>
          <w:szCs w:val="20"/>
        </w:rPr>
        <w:t>ПЕРЕЧЕНЬ</w:t>
      </w:r>
    </w:p>
    <w:p w:rsidR="00650750" w:rsidRPr="00650750" w:rsidRDefault="00650750" w:rsidP="00650750">
      <w:pPr>
        <w:spacing w:after="0" w:line="240" w:lineRule="auto"/>
        <w:jc w:val="center"/>
        <w:rPr>
          <w:b/>
          <w:sz w:val="20"/>
          <w:szCs w:val="20"/>
        </w:rPr>
      </w:pPr>
      <w:r w:rsidRPr="00650750">
        <w:rPr>
          <w:b/>
          <w:sz w:val="20"/>
          <w:szCs w:val="20"/>
        </w:rPr>
        <w:t>территорий Куйбышевского района, закрепленных за муниципальными общеобразовательными учреждениями, реализующими основные общеобразовательные программы начального общего, основного общего и среднего (полного) общего образования</w:t>
      </w:r>
    </w:p>
    <w:p w:rsidR="00650750" w:rsidRPr="00650750" w:rsidRDefault="00650750" w:rsidP="00650750">
      <w:pPr>
        <w:spacing w:after="0" w:line="240" w:lineRule="auto"/>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3448"/>
        <w:gridCol w:w="5545"/>
      </w:tblGrid>
      <w:tr w:rsidR="00650750" w:rsidRPr="00650750" w:rsidTr="00193041">
        <w:tc>
          <w:tcPr>
            <w:tcW w:w="588" w:type="dxa"/>
          </w:tcPr>
          <w:p w:rsidR="00650750" w:rsidRPr="00650750" w:rsidRDefault="00650750" w:rsidP="00650750">
            <w:pPr>
              <w:spacing w:after="0" w:line="240" w:lineRule="auto"/>
              <w:jc w:val="center"/>
              <w:rPr>
                <w:sz w:val="20"/>
                <w:szCs w:val="20"/>
              </w:rPr>
            </w:pPr>
            <w:r w:rsidRPr="00650750">
              <w:rPr>
                <w:sz w:val="20"/>
                <w:szCs w:val="20"/>
              </w:rPr>
              <w:t>№ п/п</w:t>
            </w:r>
          </w:p>
        </w:tc>
        <w:tc>
          <w:tcPr>
            <w:tcW w:w="3600" w:type="dxa"/>
          </w:tcPr>
          <w:p w:rsidR="00650750" w:rsidRPr="00650750" w:rsidRDefault="00650750" w:rsidP="00650750">
            <w:pPr>
              <w:spacing w:after="0" w:line="240" w:lineRule="auto"/>
              <w:jc w:val="center"/>
              <w:rPr>
                <w:sz w:val="20"/>
                <w:szCs w:val="20"/>
              </w:rPr>
            </w:pPr>
            <w:r w:rsidRPr="00650750">
              <w:rPr>
                <w:sz w:val="20"/>
                <w:szCs w:val="20"/>
              </w:rPr>
              <w:t>Наименование образовательного учреждения</w:t>
            </w:r>
          </w:p>
        </w:tc>
        <w:tc>
          <w:tcPr>
            <w:tcW w:w="5949" w:type="dxa"/>
          </w:tcPr>
          <w:p w:rsidR="00650750" w:rsidRPr="00650750" w:rsidRDefault="00650750" w:rsidP="00650750">
            <w:pPr>
              <w:spacing w:after="0" w:line="240" w:lineRule="auto"/>
              <w:jc w:val="center"/>
              <w:rPr>
                <w:sz w:val="20"/>
                <w:szCs w:val="20"/>
              </w:rPr>
            </w:pPr>
            <w:r w:rsidRPr="00650750">
              <w:rPr>
                <w:sz w:val="20"/>
                <w:szCs w:val="20"/>
              </w:rPr>
              <w:t>Территория района</w:t>
            </w:r>
          </w:p>
        </w:tc>
      </w:tr>
      <w:tr w:rsidR="00650750" w:rsidRPr="00650750" w:rsidTr="00193041">
        <w:tc>
          <w:tcPr>
            <w:tcW w:w="588" w:type="dxa"/>
          </w:tcPr>
          <w:p w:rsidR="00650750" w:rsidRPr="00650750" w:rsidRDefault="00650750" w:rsidP="00650750">
            <w:pPr>
              <w:numPr>
                <w:ilvl w:val="0"/>
                <w:numId w:val="1"/>
              </w:numPr>
              <w:spacing w:after="0" w:line="240" w:lineRule="auto"/>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бюджетное общеобразовательное учреждение Куйбышевского района «Гимназия № 1 имени А.Л. Кузнецовой»</w:t>
            </w:r>
          </w:p>
        </w:tc>
        <w:tc>
          <w:tcPr>
            <w:tcW w:w="5949" w:type="dxa"/>
          </w:tcPr>
          <w:p w:rsidR="00650750" w:rsidRPr="00650750" w:rsidRDefault="00650750" w:rsidP="00650750">
            <w:pPr>
              <w:spacing w:after="0" w:line="240" w:lineRule="auto"/>
              <w:jc w:val="both"/>
              <w:rPr>
                <w:sz w:val="20"/>
                <w:szCs w:val="20"/>
              </w:rPr>
            </w:pPr>
            <w:r w:rsidRPr="00650750">
              <w:rPr>
                <w:sz w:val="20"/>
                <w:szCs w:val="20"/>
              </w:rPr>
              <w:t xml:space="preserve">ул. Ермака, ул. Закраевского, ул. Здвинская, квартал 10 (№ 2, 3, 4, 6), квартал 11, ул. Коммунистическая, ул. Котовского, пер. Котовского, ул. Красная (№ 18-30), ул. Крылова, ул. Куйбышева, ул. Ленина (№ 9-22), микрорайон «Южный» (№ 10, 11, 12 и далее), ул. Папшева, ул. Песчаная, ул. Пиотровского, ул. Пролетарская, ул. Тургенева, ул. Урицкого, учебный городок сельхозтехникума, ул. Халтурина, ул. Чапаева, ул. Чехова, пос. Энергетик </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бюджетное общеобразовательное учреждение Куйбышевского района «Средняя общеобразовательная школа № 2»</w:t>
            </w:r>
          </w:p>
        </w:tc>
        <w:tc>
          <w:tcPr>
            <w:tcW w:w="5949" w:type="dxa"/>
          </w:tcPr>
          <w:p w:rsidR="00650750" w:rsidRPr="00650750" w:rsidRDefault="00650750" w:rsidP="00650750">
            <w:pPr>
              <w:spacing w:after="0" w:line="240" w:lineRule="auto"/>
              <w:jc w:val="both"/>
              <w:rPr>
                <w:sz w:val="20"/>
                <w:szCs w:val="20"/>
              </w:rPr>
            </w:pPr>
            <w:r w:rsidRPr="00650750">
              <w:rPr>
                <w:sz w:val="20"/>
                <w:szCs w:val="20"/>
              </w:rPr>
              <w:t>ул. Абросимова, ул. Салтыкова-Щедрина, ул. Берёзовая, ул. Братьев Фурман, ул. Весенняя, ул. Воинская, ул. Войкова, ул. Гагарина, ул. Гайдара, ул. Герцена, ул. Глинки, ул. Грибоедова, ул. Горького, ул. 1 Декабря, ул. Державина, ул. Дружбы, ул. Жуковского, ул. Зимняя, ул. Иванова, ул. Интернатская, ул. Карьерная, ул. Д. Ковальчук, ул. Кооперативная, ул. Кленовая, ул. Клубничная, ул. Кулагина, ул. Кузнечная, ул. Куприна, ул. Кутузова, ул. Лесная, ул. Лунная, ул. Мелиоративная, ул. Минина, ул. Мира, ул. Мошнинская, пер. Мошнинский,  ул. Мясокомбинатская, ул. Народная, ул. Новая, ул. Новогодняя, ул. Олимпийская, ул. Омская, ул. Павлова, ул. 19 партсъезда, ул. Победы, ул. Пожарского, ул. Рабочая, ул. Радищева, ул. Радужная, пер. Радужный,  ул. Рябиновая, ул. Садовая, ул. Свободы, ул. Снежная, ул. Советская, ул. Сосновая, ул. Спортвная, ул. Суворова, ул. Тимирязева, ул. Тихая, ул. Тупиковая, ул. Усова, ул. Ушинского, ул. Чайковского, пер. Чайковского, ул. Чкалова, ул. Шевченко, ул. Школьная, ул. Юбилейная, ул. Цветочный проезд, ул. Ясная, пос. Кирзавод, пос. спиртзавод, дома школы-интерната, дома ДООЛ «Незабудка», дома ГПХ «Северный», дома базы РАЙПО, дома в/ч 52393</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бюджетное общеобразовательное учреждение Куйбышевского района «Средняя общеобразовательная школа № 3»</w:t>
            </w:r>
          </w:p>
        </w:tc>
        <w:tc>
          <w:tcPr>
            <w:tcW w:w="5949" w:type="dxa"/>
          </w:tcPr>
          <w:p w:rsidR="00650750" w:rsidRPr="00650750" w:rsidRDefault="00650750" w:rsidP="00650750">
            <w:pPr>
              <w:spacing w:after="0" w:line="240" w:lineRule="auto"/>
              <w:jc w:val="both"/>
              <w:rPr>
                <w:sz w:val="20"/>
                <w:szCs w:val="20"/>
              </w:rPr>
            </w:pPr>
            <w:r w:rsidRPr="00650750">
              <w:rPr>
                <w:sz w:val="20"/>
                <w:szCs w:val="20"/>
              </w:rPr>
              <w:t xml:space="preserve">ул. Агафонова, ул. Артемьева, ул. Белинского, ул. Берёзовая роща, ул. Ветка, пер. Заводской, пос. Заводской, квартал 10 (№ 1, 7, 8, 9, 11, 12, 13), квартал 12, квартал 14, ул. Краскома, ул. Коммунальная, ул. Красная (от перекрёстка ул. Краскома до перекрёстка ул. Макарова), пер. Красный, ул. Копьева, ул, Куйбышева, ул. Луговая, ул, К. Либкнехта, ул. Ленина (от перекрёстка ул. Краскома до перекрёстка ул. Макарова), ул. Макарова, ул. Матросова, ул. Молодёжная, микрорайон «Южный» (№ 1-9), ул. Морозова, ул. Откормочная, ул. Плановая, Первомайская площадь, ул. Сарайная, ул. Светлая, ул. Студенческая, ул. Сусанина, ул. Б. Хмельницкого, ул. Фурманова, дом учреждения УФ 91/12, 1 Переулок Б. Хмельницкого, 2 Переулок Б. Хмельницкого, 3 Переулок Б. Хмельницкого, 4 Переулок Б. Хмельницкого </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«Средняя общеобразовательная школа № 4»</w:t>
            </w:r>
          </w:p>
        </w:tc>
        <w:tc>
          <w:tcPr>
            <w:tcW w:w="5949" w:type="dxa"/>
          </w:tcPr>
          <w:p w:rsidR="00650750" w:rsidRPr="00650750" w:rsidRDefault="00650750" w:rsidP="00650750">
            <w:pPr>
              <w:spacing w:after="0" w:line="240" w:lineRule="auto"/>
              <w:jc w:val="both"/>
              <w:rPr>
                <w:sz w:val="20"/>
                <w:szCs w:val="20"/>
              </w:rPr>
            </w:pPr>
            <w:r w:rsidRPr="00650750">
              <w:rPr>
                <w:sz w:val="20"/>
                <w:szCs w:val="20"/>
              </w:rPr>
              <w:t xml:space="preserve">ул. Володарского (нечётная сторона), ул. Копейкина, ул. Лесоперевалочная, ул. Маяковского (№ 43-60), ул. Лермонтова (№ 21-31 – нечётная сторона; № 26-42 – чётная сторона, квартал 1 № 8, 9, 10, 11, 12, 12а, 13, 13а, 14, 15, 16, 17, 18, 19, 20, квартал 1а, квартал 7, № 1, 2, 3, 8, 9, 10, 11, квартал 9 пер. Лесоперевалочный, ул. Новосибирская, ул. Пионерская, ул. Пугачёва (№ 7-57 – нечётная сторона; № 46-60 – чётная сторона), ул. Речная, ул. Трудовая, ул. Шишкова </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 xml:space="preserve">Муниципальное казённое </w:t>
            </w:r>
            <w:r w:rsidRPr="00650750">
              <w:rPr>
                <w:sz w:val="20"/>
                <w:szCs w:val="20"/>
              </w:rPr>
              <w:lastRenderedPageBreak/>
              <w:t>общеобразовательное учреждение Куйбышевского района «Средняя общеобразовательная школа № 5»</w:t>
            </w:r>
          </w:p>
        </w:tc>
        <w:tc>
          <w:tcPr>
            <w:tcW w:w="5949" w:type="dxa"/>
          </w:tcPr>
          <w:p w:rsidR="00650750" w:rsidRPr="00650750" w:rsidRDefault="00650750" w:rsidP="00650750">
            <w:pPr>
              <w:spacing w:after="0" w:line="240" w:lineRule="auto"/>
              <w:jc w:val="both"/>
              <w:rPr>
                <w:sz w:val="20"/>
                <w:szCs w:val="20"/>
              </w:rPr>
            </w:pPr>
            <w:r w:rsidRPr="00650750">
              <w:rPr>
                <w:sz w:val="20"/>
                <w:szCs w:val="20"/>
              </w:rPr>
              <w:lastRenderedPageBreak/>
              <w:t xml:space="preserve">ул. Береговая, ул. Бородина, пер. Бородина, ул. Гастелло, ул. </w:t>
            </w:r>
            <w:r w:rsidRPr="00650750">
              <w:rPr>
                <w:sz w:val="20"/>
                <w:szCs w:val="20"/>
              </w:rPr>
              <w:lastRenderedPageBreak/>
              <w:t>Гвардейская, ул. У. Громовой, ул. Дзержинского, ул. Достоевского, ул. Есенина, ул. Западная, ул. Заречная, пер, Заречный, ул. Зелёная, ул. Звёздная, ул. Зорге, ул. Каинская, ул. Карбышева, ул. Кооперативная, ул. Кордон, ул. Короленко, ул. Космическая, ул. С. Лазо, ул. Лазурная, ул. Мартыненко, ул. Мичурина, ул. Моховая,  ул. Набережная, ул. Нахимова, ул. Невского, ул. Некрасова, ул. Озёрная, ул. Первомайская, ул. Полевая, ул. Репина, ул. Северная, ул. Совхозная, пер. Совхозный, ул. Солнечная, ул. Спартака, ул. Степная, ул. Тенистая, ул. Цветочная, ул. Фрунзе, ул. Чаплыгина, ул. Щетинкина</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бюджетное общеобразовательное учреждение Куйбышевского района «Средняя общеобразовательная школа № 6»</w:t>
            </w:r>
          </w:p>
        </w:tc>
        <w:tc>
          <w:tcPr>
            <w:tcW w:w="5949" w:type="dxa"/>
          </w:tcPr>
          <w:p w:rsidR="00650750" w:rsidRPr="00650750" w:rsidRDefault="00650750" w:rsidP="00650750">
            <w:pPr>
              <w:spacing w:after="0" w:line="240" w:lineRule="auto"/>
              <w:jc w:val="both"/>
              <w:rPr>
                <w:sz w:val="20"/>
                <w:szCs w:val="20"/>
              </w:rPr>
            </w:pPr>
            <w:r w:rsidRPr="00650750">
              <w:rPr>
                <w:sz w:val="20"/>
                <w:szCs w:val="20"/>
              </w:rPr>
              <w:t>ул. Больничная, ул. Володарского (чётная сторона), ул. Красильникова, пер. Красильникова, ул. 1-я Красноармейская (№ 1-78), ул. 2-я Красноармейская, ул. Лермонтова (№ 1-19 – нечётная сторона; № 2-24 – чётная сторона, ул. Маяковского (№ 1-42), ул. Октябрьская, ул. Пугачёва (№ 1-5 – нечётная сторона; № 2-44 (чётная сторона), ул. Пушкина, ул. Свердлова, ул. Энгельса, квартал 13, квартал 15</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бюджетное общеобразовательное учреждение Куйбышевского района «Средняя общеобразовательная школа № 9»</w:t>
            </w:r>
          </w:p>
        </w:tc>
        <w:tc>
          <w:tcPr>
            <w:tcW w:w="5949" w:type="dxa"/>
          </w:tcPr>
          <w:p w:rsidR="00650750" w:rsidRPr="00650750" w:rsidRDefault="00650750" w:rsidP="00650750">
            <w:pPr>
              <w:spacing w:after="0" w:line="240" w:lineRule="auto"/>
              <w:jc w:val="both"/>
              <w:rPr>
                <w:sz w:val="20"/>
                <w:szCs w:val="20"/>
              </w:rPr>
            </w:pPr>
            <w:r w:rsidRPr="00650750">
              <w:rPr>
                <w:sz w:val="20"/>
                <w:szCs w:val="20"/>
              </w:rPr>
              <w:t>ул. Весёлая, ул. Водостроевская, ул. Восточная, ул. Гоголя, ул. Гуляева, квартал 6 № 6.7,8,9,10, квартал 8, ул. Кирова, ул. Крупской, ул. Комсомольская, ул. О.Кошевого, ул. Курьянова, ул. Лескова, ул. Ломоносова, ул. К. Маркса, ул. Макаренко, ул. Островского, ул. Партизанская, ул. Папанина, ул. Путевая, ул. С. Разина, ул. Ромашковая, ул. Сибирская, ул. Л. Толстого, ул. Трудовая, ул. Фадеева, пер О. Кошевого</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бюджетное общеобразовательное учреждение Куйбышевского района «Средняя общеобразовательная школа № 10»</w:t>
            </w:r>
          </w:p>
        </w:tc>
        <w:tc>
          <w:tcPr>
            <w:tcW w:w="5949" w:type="dxa"/>
          </w:tcPr>
          <w:p w:rsidR="00650750" w:rsidRPr="00650750" w:rsidRDefault="00650750" w:rsidP="00650750">
            <w:pPr>
              <w:spacing w:after="0" w:line="240" w:lineRule="auto"/>
              <w:jc w:val="both"/>
              <w:rPr>
                <w:sz w:val="20"/>
                <w:szCs w:val="20"/>
              </w:rPr>
            </w:pPr>
            <w:r w:rsidRPr="00650750">
              <w:rPr>
                <w:sz w:val="20"/>
                <w:szCs w:val="20"/>
              </w:rPr>
              <w:t>ул. Ватутина, ул. Заслонова, квартал 1 (№ 1-7, 21-29), квартал 2, квартал 3, квартал 4, квартал 5, квартал 6 (№ 1-5, 11-13), квартал 7 (№ 4-7), ул. Копейкина, ул. 1-я Красноармейская (№ 79-89), ул. Кузнецова, пер. Кузнецова, ул. Панфилова, ул. Рачева, ул. Смирнова, ул. Строительная, ул. Черняховского, дома пожарного депо БТЭЦ</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 Абрамовская средняя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с. Абрамово, д. Мангазёрка, с. Осинцево, с. Старо-Гребенщиково</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«Аул-Бергульская средняя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с. Аул-Бергуль, д. Бергуль, д. Анган</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«Булатовская средняя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 xml:space="preserve">с. Булатово, с. Аул-Омь, д. Новокаменево </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«Верх-Ичинская средняя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с. Верх-Ича, д. 1-Михайловка, д. Новогрбенщиково, п. Мирный, д. Ярково,</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«Гжатская средняя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 xml:space="preserve">с. Гжатск, д. Казатово, д. Степановка </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«Горбуновская средняя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с. Горбуново, д. Новокиевка, д. Павловка, д. Чуклайда</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 xml:space="preserve">Муниципальное казённое общеобразовательное учреждение Куйбышевского района «Каминская </w:t>
            </w:r>
            <w:r w:rsidRPr="00650750">
              <w:rPr>
                <w:sz w:val="20"/>
                <w:szCs w:val="20"/>
              </w:rPr>
              <w:lastRenderedPageBreak/>
              <w:t>средняя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lastRenderedPageBreak/>
              <w:t xml:space="preserve">с. Кама, с Аул-Шагир, д. Бекташ, д. 2 Михайловка </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«Кондуслинская средняя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 xml:space="preserve">с. Кондусла, д. Вишняки, д. Дмитриевка, д. Новокрасновка, с. Осиново, д. Ракитники, </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«Кульчнская средняя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с. Кульча, д. Ильинка</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«Михайловская средняя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с. Михайловка, д. Николаевка</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«Новоичинская средняя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с. Новоичинское, д. Антошкино, п. Заливной луг, п. Медведкино, с. Назарово, д. Таганово</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«Октябрьская средняя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с. Нагорное, п. Заречный, п. Малые Кайлы, д. Марково, 7-й км. Каинской Ветки, дом геолого-разведывательной экспедиции</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«Отрадненская средняя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 xml:space="preserve">с. Отрадное, д. Аккуль, д. Бурундуково с. Патрушево </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«Чумаковская средняя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с. Чумаково, д. Елизаветинка, д. Угурманка, д. Ушково</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«Андреевская основная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с. Андреевка, д. Сергиевка</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«Балманская основная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с. Балман, д. Еланка</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«Веснянская основная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с. Веснянка, д.Журавлёвка, п. Озёрное</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«Зоновская основная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с. Зоново, д. Ежула</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«Ивушкинская основная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п. Ивушка, п. Комсомольский, д. Малинино</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 xml:space="preserve">Муниципальное казённое общеобразовательное учреждение </w:t>
            </w:r>
            <w:r w:rsidRPr="00650750">
              <w:rPr>
                <w:sz w:val="20"/>
                <w:szCs w:val="20"/>
              </w:rPr>
              <w:lastRenderedPageBreak/>
              <w:t>Куйбышевского района «Константиновская основная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lastRenderedPageBreak/>
              <w:t xml:space="preserve">с. Константиновка, д. Епанешникова, д. Новоалексеевка </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«Помельцевская основная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с. Помельцево, д. Морозовка,  д. Сартаково</w:t>
            </w:r>
          </w:p>
        </w:tc>
      </w:tr>
      <w:tr w:rsidR="00650750" w:rsidRPr="00650750" w:rsidTr="00193041">
        <w:tc>
          <w:tcPr>
            <w:tcW w:w="588" w:type="dxa"/>
          </w:tcPr>
          <w:p w:rsidR="00650750" w:rsidRPr="00650750" w:rsidRDefault="00650750" w:rsidP="00650750">
            <w:pPr>
              <w:numPr>
                <w:ilvl w:val="0"/>
                <w:numId w:val="1"/>
              </w:numPr>
              <w:spacing w:after="0" w:line="240" w:lineRule="auto"/>
              <w:jc w:val="center"/>
              <w:rPr>
                <w:sz w:val="20"/>
                <w:szCs w:val="20"/>
              </w:rPr>
            </w:pPr>
          </w:p>
        </w:tc>
        <w:tc>
          <w:tcPr>
            <w:tcW w:w="3600" w:type="dxa"/>
          </w:tcPr>
          <w:p w:rsidR="00650750" w:rsidRPr="00650750" w:rsidRDefault="00650750" w:rsidP="00650750">
            <w:pPr>
              <w:spacing w:after="0" w:line="240" w:lineRule="auto"/>
              <w:rPr>
                <w:sz w:val="20"/>
                <w:szCs w:val="20"/>
              </w:rPr>
            </w:pPr>
            <w:r w:rsidRPr="00650750">
              <w:rPr>
                <w:sz w:val="20"/>
                <w:szCs w:val="20"/>
              </w:rPr>
              <w:t>муниципальное казённое общеобразовательное учреждение Куйбышевского района «Сергинская основная общеобразовательная школа»</w:t>
            </w:r>
          </w:p>
        </w:tc>
        <w:tc>
          <w:tcPr>
            <w:tcW w:w="5949" w:type="dxa"/>
          </w:tcPr>
          <w:p w:rsidR="00650750" w:rsidRPr="00650750" w:rsidRDefault="00650750" w:rsidP="00650750">
            <w:pPr>
              <w:spacing w:after="0" w:line="240" w:lineRule="auto"/>
              <w:jc w:val="both"/>
              <w:rPr>
                <w:sz w:val="20"/>
                <w:szCs w:val="20"/>
              </w:rPr>
            </w:pPr>
            <w:r w:rsidRPr="00650750">
              <w:rPr>
                <w:sz w:val="20"/>
                <w:szCs w:val="20"/>
              </w:rPr>
              <w:t xml:space="preserve">с. Сергино </w:t>
            </w:r>
          </w:p>
        </w:tc>
      </w:tr>
    </w:tbl>
    <w:p w:rsidR="00650750" w:rsidRPr="00650750" w:rsidRDefault="00650750" w:rsidP="00650750">
      <w:pPr>
        <w:spacing w:after="0" w:line="240" w:lineRule="auto"/>
        <w:jc w:val="center"/>
        <w:rPr>
          <w:b/>
          <w:sz w:val="20"/>
          <w:szCs w:val="20"/>
        </w:rPr>
      </w:pPr>
    </w:p>
    <w:p w:rsidR="00650750" w:rsidRDefault="00650750" w:rsidP="00650750">
      <w:pPr>
        <w:spacing w:after="0" w:line="240" w:lineRule="auto"/>
        <w:ind w:left="-993" w:right="-284"/>
        <w:jc w:val="center"/>
        <w:rPr>
          <w:b/>
          <w:sz w:val="20"/>
          <w:szCs w:val="20"/>
        </w:rPr>
      </w:pPr>
    </w:p>
    <w:p w:rsidR="00650750" w:rsidRDefault="00650750" w:rsidP="00650750">
      <w:pPr>
        <w:spacing w:after="0" w:line="240" w:lineRule="auto"/>
        <w:ind w:left="-993" w:right="-284"/>
        <w:jc w:val="center"/>
        <w:rPr>
          <w:b/>
          <w:sz w:val="20"/>
          <w:szCs w:val="20"/>
        </w:rPr>
      </w:pPr>
      <w:r w:rsidRPr="00650750">
        <w:rPr>
          <w:b/>
          <w:sz w:val="20"/>
          <w:szCs w:val="20"/>
          <w:lang w:val="en-US"/>
        </w:rPr>
        <w:t>II</w:t>
      </w:r>
      <w:r w:rsidRPr="00650750">
        <w:rPr>
          <w:b/>
          <w:sz w:val="20"/>
          <w:szCs w:val="20"/>
        </w:rPr>
        <w:t>. ОФИЦИАЛЬНЫЕ СООБЩЕНИЯ И МАТЕРИАЛЫ ОРГАНОВ МЕСТНОГО САМОУПРАВЛЕНИЯ</w:t>
      </w:r>
    </w:p>
    <w:p w:rsidR="00265B4D" w:rsidRPr="00650750" w:rsidRDefault="00265B4D" w:rsidP="00650750">
      <w:pPr>
        <w:spacing w:after="0" w:line="240" w:lineRule="auto"/>
        <w:ind w:left="-993" w:right="-284"/>
        <w:jc w:val="center"/>
        <w:rPr>
          <w:b/>
          <w:sz w:val="20"/>
          <w:szCs w:val="20"/>
        </w:rPr>
      </w:pPr>
    </w:p>
    <w:p w:rsidR="00650750" w:rsidRPr="00650750" w:rsidRDefault="00650750" w:rsidP="00650750">
      <w:pPr>
        <w:spacing w:after="0" w:line="240" w:lineRule="auto"/>
        <w:ind w:left="-851" w:right="126"/>
        <w:jc w:val="center"/>
        <w:rPr>
          <w:rFonts w:eastAsia="Calibri" w:cs="Times New Roman"/>
          <w:sz w:val="20"/>
          <w:szCs w:val="20"/>
        </w:rPr>
      </w:pPr>
      <w:r w:rsidRPr="00650750">
        <w:rPr>
          <w:rFonts w:eastAsia="Calibri" w:cs="Times New Roman"/>
          <w:sz w:val="20"/>
          <w:szCs w:val="20"/>
        </w:rPr>
        <w:t>Информация о предполагаемом использовании земельных участков.</w:t>
      </w:r>
    </w:p>
    <w:p w:rsidR="00650750" w:rsidRPr="00650750" w:rsidRDefault="00650750" w:rsidP="00650750">
      <w:pPr>
        <w:spacing w:after="0" w:line="240" w:lineRule="auto"/>
        <w:ind w:left="-851" w:hanging="180"/>
        <w:rPr>
          <w:rFonts w:eastAsia="Calibri" w:cs="Times New Roman"/>
          <w:sz w:val="20"/>
          <w:szCs w:val="20"/>
        </w:rPr>
      </w:pPr>
      <w:r w:rsidRPr="00650750">
        <w:rPr>
          <w:rFonts w:eastAsia="Calibri" w:cs="Times New Roman"/>
          <w:sz w:val="20"/>
          <w:szCs w:val="20"/>
        </w:rPr>
        <w:t>1.1. Для целей не связанных со строительством:</w:t>
      </w:r>
    </w:p>
    <w:p w:rsidR="00650750" w:rsidRPr="00650750" w:rsidRDefault="00650750" w:rsidP="00650750">
      <w:pPr>
        <w:tabs>
          <w:tab w:val="num" w:pos="120"/>
        </w:tabs>
        <w:spacing w:after="0" w:line="240" w:lineRule="auto"/>
        <w:ind w:left="-851" w:firstLine="360"/>
        <w:jc w:val="both"/>
        <w:rPr>
          <w:rFonts w:eastAsia="Calibri" w:cs="Times New Roman"/>
          <w:sz w:val="20"/>
          <w:szCs w:val="20"/>
        </w:rPr>
      </w:pPr>
      <w:r w:rsidRPr="00650750">
        <w:rPr>
          <w:rFonts w:eastAsia="Calibri" w:cs="Times New Roman"/>
          <w:sz w:val="20"/>
          <w:szCs w:val="20"/>
        </w:rPr>
        <w:t xml:space="preserve">1.1.1. под огородничество, квартал 4, между домами № 8 и № </w:t>
      </w:r>
      <w:smartTag w:uri="urn:schemas-microsoft-com:office:smarttags" w:element="metricconverter">
        <w:smartTagPr>
          <w:attr w:name="ProductID" w:val="9, г"/>
        </w:smartTagPr>
        <w:r w:rsidRPr="00650750">
          <w:rPr>
            <w:rFonts w:eastAsia="Calibri" w:cs="Times New Roman"/>
            <w:sz w:val="20"/>
            <w:szCs w:val="20"/>
          </w:rPr>
          <w:t>9, г</w:t>
        </w:r>
      </w:smartTag>
      <w:r w:rsidRPr="00650750">
        <w:rPr>
          <w:rFonts w:eastAsia="Calibri" w:cs="Times New Roman"/>
          <w:sz w:val="20"/>
          <w:szCs w:val="20"/>
        </w:rPr>
        <w:t>. Куйбышев, Новосибирская область, площадью 240м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tabs>
          <w:tab w:val="num" w:pos="120"/>
        </w:tabs>
        <w:spacing w:after="0" w:line="240" w:lineRule="auto"/>
        <w:ind w:left="-851" w:firstLine="360"/>
        <w:jc w:val="both"/>
        <w:rPr>
          <w:rFonts w:eastAsia="Calibri" w:cs="Times New Roman"/>
          <w:sz w:val="20"/>
          <w:szCs w:val="20"/>
        </w:rPr>
      </w:pPr>
      <w:r w:rsidRPr="00650750">
        <w:rPr>
          <w:rFonts w:eastAsia="Calibri" w:cs="Times New Roman"/>
          <w:sz w:val="20"/>
          <w:szCs w:val="20"/>
        </w:rPr>
        <w:t>1.1.2. временная установка металлического гаража, в районе ул. 1-я Красноа</w:t>
      </w:r>
      <w:r w:rsidRPr="00650750">
        <w:rPr>
          <w:rFonts w:eastAsia="Calibri" w:cs="Times New Roman"/>
          <w:sz w:val="20"/>
          <w:szCs w:val="20"/>
        </w:rPr>
        <w:t>р</w:t>
      </w:r>
      <w:r w:rsidRPr="00650750">
        <w:rPr>
          <w:rFonts w:eastAsia="Calibri" w:cs="Times New Roman"/>
          <w:sz w:val="20"/>
          <w:szCs w:val="20"/>
        </w:rPr>
        <w:t xml:space="preserve">мейская, </w:t>
      </w:r>
      <w:smartTag w:uri="urn:schemas-microsoft-com:office:smarttags" w:element="metricconverter">
        <w:smartTagPr>
          <w:attr w:name="ProductID" w:val="79, г"/>
        </w:smartTagPr>
        <w:r w:rsidRPr="00650750">
          <w:rPr>
            <w:rFonts w:eastAsia="Calibri" w:cs="Times New Roman"/>
            <w:sz w:val="20"/>
            <w:szCs w:val="20"/>
          </w:rPr>
          <w:t>79, г</w:t>
        </w:r>
      </w:smartTag>
      <w:r w:rsidRPr="00650750">
        <w:rPr>
          <w:rFonts w:eastAsia="Calibri" w:cs="Times New Roman"/>
          <w:sz w:val="20"/>
          <w:szCs w:val="20"/>
        </w:rPr>
        <w:t>. Куйбышев, Новосибирская область, площадью 27м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tabs>
          <w:tab w:val="num" w:pos="120"/>
        </w:tabs>
        <w:spacing w:after="0" w:line="240" w:lineRule="auto"/>
        <w:ind w:left="-851" w:firstLine="360"/>
        <w:jc w:val="both"/>
        <w:rPr>
          <w:rFonts w:eastAsia="Calibri" w:cs="Times New Roman"/>
          <w:sz w:val="20"/>
          <w:szCs w:val="20"/>
        </w:rPr>
      </w:pPr>
      <w:r w:rsidRPr="00650750">
        <w:rPr>
          <w:rFonts w:eastAsia="Calibri" w:cs="Times New Roman"/>
          <w:sz w:val="20"/>
          <w:szCs w:val="20"/>
        </w:rPr>
        <w:t>1.1.3. под размещение ленточной пилорамы в районе п. Ивушка, Куйбышевский район, Нов</w:t>
      </w:r>
      <w:r w:rsidRPr="00650750">
        <w:rPr>
          <w:rFonts w:eastAsia="Calibri" w:cs="Times New Roman"/>
          <w:sz w:val="20"/>
          <w:szCs w:val="20"/>
        </w:rPr>
        <w:t>о</w:t>
      </w:r>
      <w:r w:rsidRPr="00650750">
        <w:rPr>
          <w:rFonts w:eastAsia="Calibri" w:cs="Times New Roman"/>
          <w:sz w:val="20"/>
          <w:szCs w:val="20"/>
        </w:rPr>
        <w:t>сибирская область, площадью 1500м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tabs>
          <w:tab w:val="num" w:pos="120"/>
        </w:tabs>
        <w:spacing w:after="0" w:line="240" w:lineRule="auto"/>
        <w:ind w:left="-851" w:firstLine="360"/>
        <w:jc w:val="both"/>
        <w:rPr>
          <w:rFonts w:eastAsia="Calibri" w:cs="Times New Roman"/>
          <w:sz w:val="20"/>
          <w:szCs w:val="20"/>
        </w:rPr>
      </w:pPr>
      <w:r w:rsidRPr="00650750">
        <w:rPr>
          <w:rFonts w:eastAsia="Calibri" w:cs="Times New Roman"/>
          <w:sz w:val="20"/>
          <w:szCs w:val="20"/>
        </w:rPr>
        <w:t>1.1.4. ведение личного подсобного хозяйства ул. Речная, в районе дома № 11, д. Ваганово, Ку</w:t>
      </w:r>
      <w:r w:rsidRPr="00650750">
        <w:rPr>
          <w:rFonts w:eastAsia="Calibri" w:cs="Times New Roman"/>
          <w:sz w:val="20"/>
          <w:szCs w:val="20"/>
        </w:rPr>
        <w:t>й</w:t>
      </w:r>
      <w:r w:rsidRPr="00650750">
        <w:rPr>
          <w:rFonts w:eastAsia="Calibri" w:cs="Times New Roman"/>
          <w:sz w:val="20"/>
          <w:szCs w:val="20"/>
        </w:rPr>
        <w:t>бышевский район, Новосибирская область, площадью 3000м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tabs>
          <w:tab w:val="num" w:pos="120"/>
        </w:tabs>
        <w:spacing w:after="0" w:line="240" w:lineRule="auto"/>
        <w:ind w:left="-851" w:firstLine="360"/>
        <w:jc w:val="both"/>
        <w:rPr>
          <w:rFonts w:eastAsia="Calibri" w:cs="Times New Roman"/>
          <w:sz w:val="20"/>
          <w:szCs w:val="20"/>
        </w:rPr>
      </w:pPr>
      <w:r w:rsidRPr="00650750">
        <w:rPr>
          <w:rFonts w:eastAsia="Calibri" w:cs="Times New Roman"/>
          <w:sz w:val="20"/>
          <w:szCs w:val="20"/>
        </w:rPr>
        <w:t>1.1.5. ведение личного подсобного хозяйства ул. Речная, в районе дома № 11, д. Ваганово, Ку</w:t>
      </w:r>
      <w:r w:rsidRPr="00650750">
        <w:rPr>
          <w:rFonts w:eastAsia="Calibri" w:cs="Times New Roman"/>
          <w:sz w:val="20"/>
          <w:szCs w:val="20"/>
        </w:rPr>
        <w:t>й</w:t>
      </w:r>
      <w:r w:rsidRPr="00650750">
        <w:rPr>
          <w:rFonts w:eastAsia="Calibri" w:cs="Times New Roman"/>
          <w:sz w:val="20"/>
          <w:szCs w:val="20"/>
        </w:rPr>
        <w:t>бышевский район, Новосибирская область, площадью 3000м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tabs>
          <w:tab w:val="num" w:pos="120"/>
        </w:tabs>
        <w:spacing w:after="0" w:line="240" w:lineRule="auto"/>
        <w:ind w:left="-851" w:firstLine="360"/>
        <w:jc w:val="both"/>
        <w:rPr>
          <w:rFonts w:eastAsia="Calibri" w:cs="Times New Roman"/>
          <w:sz w:val="20"/>
          <w:szCs w:val="20"/>
        </w:rPr>
      </w:pPr>
      <w:r w:rsidRPr="00650750">
        <w:rPr>
          <w:rFonts w:eastAsia="Calibri" w:cs="Times New Roman"/>
          <w:sz w:val="20"/>
          <w:szCs w:val="20"/>
        </w:rPr>
        <w:t>1.1.6. ведение личного подсобного хозяйства напротив ул. Набережная, между домом № 20 и № 22, с. Отрадненское, Куйбышевский район, Новосибирская о</w:t>
      </w:r>
      <w:r w:rsidRPr="00650750">
        <w:rPr>
          <w:rFonts w:eastAsia="Calibri" w:cs="Times New Roman"/>
          <w:sz w:val="20"/>
          <w:szCs w:val="20"/>
        </w:rPr>
        <w:t>б</w:t>
      </w:r>
      <w:r w:rsidRPr="00650750">
        <w:rPr>
          <w:rFonts w:eastAsia="Calibri" w:cs="Times New Roman"/>
          <w:sz w:val="20"/>
          <w:szCs w:val="20"/>
        </w:rPr>
        <w:t>ласть, площадью 3000м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tabs>
          <w:tab w:val="num" w:pos="120"/>
        </w:tabs>
        <w:spacing w:after="0" w:line="240" w:lineRule="auto"/>
        <w:ind w:left="-851" w:firstLine="360"/>
        <w:jc w:val="both"/>
        <w:rPr>
          <w:rFonts w:eastAsia="Calibri" w:cs="Times New Roman"/>
          <w:sz w:val="20"/>
          <w:szCs w:val="20"/>
        </w:rPr>
      </w:pPr>
      <w:r w:rsidRPr="00650750">
        <w:rPr>
          <w:rFonts w:eastAsia="Calibri" w:cs="Times New Roman"/>
          <w:sz w:val="20"/>
          <w:szCs w:val="20"/>
        </w:rPr>
        <w:t>1.1.7. ведение личного подсобного хозяйства в районе с. Сергино, Куйбышевский район, Нов</w:t>
      </w:r>
      <w:r w:rsidRPr="00650750">
        <w:rPr>
          <w:rFonts w:eastAsia="Calibri" w:cs="Times New Roman"/>
          <w:sz w:val="20"/>
          <w:szCs w:val="20"/>
        </w:rPr>
        <w:t>о</w:t>
      </w:r>
      <w:r w:rsidRPr="00650750">
        <w:rPr>
          <w:rFonts w:eastAsia="Calibri" w:cs="Times New Roman"/>
          <w:sz w:val="20"/>
          <w:szCs w:val="20"/>
        </w:rPr>
        <w:t>сибирская область, площадью 21196м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tabs>
          <w:tab w:val="num" w:pos="120"/>
        </w:tabs>
        <w:spacing w:after="0" w:line="240" w:lineRule="auto"/>
        <w:ind w:left="-851" w:firstLine="360"/>
        <w:jc w:val="both"/>
        <w:rPr>
          <w:rFonts w:eastAsia="Calibri" w:cs="Times New Roman"/>
          <w:sz w:val="20"/>
          <w:szCs w:val="20"/>
        </w:rPr>
      </w:pPr>
      <w:r w:rsidRPr="00650750">
        <w:rPr>
          <w:rFonts w:eastAsia="Calibri" w:cs="Times New Roman"/>
          <w:sz w:val="20"/>
          <w:szCs w:val="20"/>
        </w:rPr>
        <w:t>1.1.8. сельскохозяйственное использование (сенокосы), Абрамовский сельсовет, Куйбыше</w:t>
      </w:r>
      <w:r w:rsidRPr="00650750">
        <w:rPr>
          <w:rFonts w:eastAsia="Calibri" w:cs="Times New Roman"/>
          <w:sz w:val="20"/>
          <w:szCs w:val="20"/>
        </w:rPr>
        <w:t>в</w:t>
      </w:r>
      <w:r w:rsidRPr="00650750">
        <w:rPr>
          <w:rFonts w:eastAsia="Calibri" w:cs="Times New Roman"/>
          <w:sz w:val="20"/>
          <w:szCs w:val="20"/>
        </w:rPr>
        <w:t>ский район, Новосибирская область, площадью 98га;</w:t>
      </w:r>
    </w:p>
    <w:p w:rsidR="00650750" w:rsidRPr="00650750" w:rsidRDefault="00650750" w:rsidP="00650750">
      <w:pPr>
        <w:tabs>
          <w:tab w:val="num" w:pos="120"/>
        </w:tabs>
        <w:spacing w:after="0" w:line="240" w:lineRule="auto"/>
        <w:ind w:left="-851" w:firstLine="360"/>
        <w:jc w:val="both"/>
        <w:rPr>
          <w:rFonts w:eastAsia="Calibri" w:cs="Times New Roman"/>
          <w:sz w:val="20"/>
          <w:szCs w:val="20"/>
        </w:rPr>
      </w:pPr>
      <w:r w:rsidRPr="00650750">
        <w:rPr>
          <w:rFonts w:eastAsia="Calibri" w:cs="Times New Roman"/>
          <w:sz w:val="20"/>
          <w:szCs w:val="20"/>
        </w:rPr>
        <w:t>1.1.9. ведение личного подсобного хозяйства в районе с. Балман, Куйбышевский район, Нов</w:t>
      </w:r>
      <w:r w:rsidRPr="00650750">
        <w:rPr>
          <w:rFonts w:eastAsia="Calibri" w:cs="Times New Roman"/>
          <w:sz w:val="20"/>
          <w:szCs w:val="20"/>
        </w:rPr>
        <w:t>о</w:t>
      </w:r>
      <w:r w:rsidRPr="00650750">
        <w:rPr>
          <w:rFonts w:eastAsia="Calibri" w:cs="Times New Roman"/>
          <w:sz w:val="20"/>
          <w:szCs w:val="20"/>
        </w:rPr>
        <w:t>сибирская область, площадью 2000м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tabs>
          <w:tab w:val="num" w:pos="120"/>
        </w:tabs>
        <w:spacing w:after="0" w:line="240" w:lineRule="auto"/>
        <w:ind w:left="-851" w:firstLine="360"/>
        <w:jc w:val="both"/>
        <w:rPr>
          <w:rFonts w:eastAsia="Calibri" w:cs="Times New Roman"/>
          <w:sz w:val="20"/>
          <w:szCs w:val="20"/>
        </w:rPr>
      </w:pPr>
      <w:r w:rsidRPr="00650750">
        <w:rPr>
          <w:rFonts w:eastAsia="Calibri" w:cs="Times New Roman"/>
          <w:sz w:val="20"/>
          <w:szCs w:val="20"/>
        </w:rPr>
        <w:t>1.2. Под капитальное строительство:</w:t>
      </w:r>
    </w:p>
    <w:p w:rsidR="00650750" w:rsidRPr="00650750" w:rsidRDefault="00650750" w:rsidP="00650750">
      <w:pPr>
        <w:spacing w:after="0" w:line="240" w:lineRule="auto"/>
        <w:ind w:left="-851" w:firstLine="360"/>
        <w:jc w:val="both"/>
        <w:rPr>
          <w:rFonts w:eastAsia="Calibri" w:cs="Times New Roman"/>
          <w:sz w:val="20"/>
          <w:szCs w:val="20"/>
        </w:rPr>
      </w:pPr>
      <w:r w:rsidRPr="00650750">
        <w:rPr>
          <w:rFonts w:eastAsia="Calibri" w:cs="Times New Roman"/>
          <w:sz w:val="20"/>
          <w:szCs w:val="20"/>
        </w:rPr>
        <w:t>1.2.1. строительство капитального гаража, в районе станции переливания крови, г. Куйбышев, Новосибирская область, площадью 36м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spacing w:after="0" w:line="240" w:lineRule="auto"/>
        <w:ind w:left="-851" w:firstLine="360"/>
        <w:jc w:val="both"/>
        <w:rPr>
          <w:rFonts w:eastAsia="Calibri" w:cs="Times New Roman"/>
          <w:sz w:val="20"/>
          <w:szCs w:val="20"/>
        </w:rPr>
      </w:pPr>
      <w:r w:rsidRPr="00650750">
        <w:rPr>
          <w:rFonts w:eastAsia="Calibri" w:cs="Times New Roman"/>
          <w:sz w:val="20"/>
          <w:szCs w:val="20"/>
        </w:rPr>
        <w:t>1.2.2. строительство капитального гаража, в районе станции переливания крови, г. Куйбышев, Новосибирская область, площадью 36м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spacing w:after="0" w:line="240" w:lineRule="auto"/>
        <w:ind w:left="-851" w:firstLine="360"/>
        <w:jc w:val="both"/>
        <w:rPr>
          <w:rFonts w:eastAsia="Calibri" w:cs="Times New Roman"/>
          <w:sz w:val="20"/>
          <w:szCs w:val="20"/>
        </w:rPr>
      </w:pPr>
      <w:r w:rsidRPr="00650750">
        <w:rPr>
          <w:rFonts w:eastAsia="Calibri" w:cs="Times New Roman"/>
          <w:sz w:val="20"/>
          <w:szCs w:val="20"/>
        </w:rPr>
        <w:t>1.2.3. строительство индивидуального жилого дома, пос. Заводской, в районе д</w:t>
      </w:r>
      <w:r w:rsidRPr="00650750">
        <w:rPr>
          <w:rFonts w:eastAsia="Calibri" w:cs="Times New Roman"/>
          <w:sz w:val="20"/>
          <w:szCs w:val="20"/>
        </w:rPr>
        <w:t>о</w:t>
      </w:r>
      <w:r w:rsidRPr="00650750">
        <w:rPr>
          <w:rFonts w:eastAsia="Calibri" w:cs="Times New Roman"/>
          <w:sz w:val="20"/>
          <w:szCs w:val="20"/>
        </w:rPr>
        <w:t xml:space="preserve">ма № </w:t>
      </w:r>
      <w:smartTag w:uri="urn:schemas-microsoft-com:office:smarttags" w:element="metricconverter">
        <w:smartTagPr>
          <w:attr w:name="ProductID" w:val="12, г"/>
        </w:smartTagPr>
        <w:r w:rsidRPr="00650750">
          <w:rPr>
            <w:rFonts w:eastAsia="Calibri" w:cs="Times New Roman"/>
            <w:sz w:val="20"/>
            <w:szCs w:val="20"/>
          </w:rPr>
          <w:t>12, г</w:t>
        </w:r>
      </w:smartTag>
      <w:r w:rsidRPr="00650750">
        <w:rPr>
          <w:rFonts w:eastAsia="Calibri" w:cs="Times New Roman"/>
          <w:sz w:val="20"/>
          <w:szCs w:val="20"/>
        </w:rPr>
        <w:t>. Куйбышев, Новосибирская область, площадью 425м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spacing w:after="0" w:line="240" w:lineRule="auto"/>
        <w:ind w:left="-851" w:firstLine="360"/>
        <w:jc w:val="both"/>
        <w:rPr>
          <w:rFonts w:eastAsia="Calibri" w:cs="Times New Roman"/>
          <w:sz w:val="20"/>
          <w:szCs w:val="20"/>
        </w:rPr>
      </w:pPr>
      <w:r w:rsidRPr="00650750">
        <w:rPr>
          <w:rFonts w:eastAsia="Calibri" w:cs="Times New Roman"/>
          <w:sz w:val="20"/>
          <w:szCs w:val="20"/>
        </w:rPr>
        <w:t>1.2.4. строительство материального склада с организацией переезда через тротуар в южной части территории КАОЛВИ, г. Куйбышев, Новосибирская область, площадью 120м</w:t>
      </w:r>
      <w:r w:rsidRPr="00650750">
        <w:rPr>
          <w:rFonts w:eastAsia="Calibri" w:cs="Times New Roman"/>
          <w:sz w:val="20"/>
          <w:szCs w:val="20"/>
          <w:vertAlign w:val="superscript"/>
        </w:rPr>
        <w:t>2</w:t>
      </w:r>
      <w:r w:rsidRPr="00650750">
        <w:rPr>
          <w:rFonts w:eastAsia="Calibri" w:cs="Times New Roman"/>
          <w:sz w:val="20"/>
          <w:szCs w:val="20"/>
        </w:rPr>
        <w:t xml:space="preserve">; </w:t>
      </w:r>
    </w:p>
    <w:p w:rsidR="00650750" w:rsidRPr="00650750" w:rsidRDefault="00650750" w:rsidP="00650750">
      <w:pPr>
        <w:spacing w:after="0" w:line="240" w:lineRule="auto"/>
        <w:ind w:left="-851" w:firstLine="360"/>
        <w:jc w:val="both"/>
        <w:rPr>
          <w:rFonts w:eastAsia="Calibri" w:cs="Times New Roman"/>
          <w:sz w:val="20"/>
          <w:szCs w:val="20"/>
        </w:rPr>
      </w:pPr>
      <w:r w:rsidRPr="00650750">
        <w:rPr>
          <w:rFonts w:eastAsia="Calibri" w:cs="Times New Roman"/>
          <w:sz w:val="20"/>
          <w:szCs w:val="20"/>
        </w:rPr>
        <w:t xml:space="preserve">1.2.5. под строительство швейной мастерской  ул. Каинская, в районе дома № </w:t>
      </w:r>
      <w:smartTag w:uri="urn:schemas-microsoft-com:office:smarttags" w:element="metricconverter">
        <w:smartTagPr>
          <w:attr w:name="ProductID" w:val="102, г"/>
        </w:smartTagPr>
        <w:r w:rsidRPr="00650750">
          <w:rPr>
            <w:rFonts w:eastAsia="Calibri" w:cs="Times New Roman"/>
            <w:sz w:val="20"/>
            <w:szCs w:val="20"/>
          </w:rPr>
          <w:t>102, г</w:t>
        </w:r>
      </w:smartTag>
      <w:r w:rsidRPr="00650750">
        <w:rPr>
          <w:rFonts w:eastAsia="Calibri" w:cs="Times New Roman"/>
          <w:sz w:val="20"/>
          <w:szCs w:val="20"/>
        </w:rPr>
        <w:t>. Куйб</w:t>
      </w:r>
      <w:r w:rsidRPr="00650750">
        <w:rPr>
          <w:rFonts w:eastAsia="Calibri" w:cs="Times New Roman"/>
          <w:sz w:val="20"/>
          <w:szCs w:val="20"/>
        </w:rPr>
        <w:t>ы</w:t>
      </w:r>
      <w:r w:rsidRPr="00650750">
        <w:rPr>
          <w:rFonts w:eastAsia="Calibri" w:cs="Times New Roman"/>
          <w:sz w:val="20"/>
          <w:szCs w:val="20"/>
        </w:rPr>
        <w:t>шев, Новосибирская область (с условием дальнейшего проведения публичных слушаний с целью изменения разрешенного вида использования), площ</w:t>
      </w:r>
      <w:r w:rsidRPr="00650750">
        <w:rPr>
          <w:rFonts w:eastAsia="Calibri" w:cs="Times New Roman"/>
          <w:sz w:val="20"/>
          <w:szCs w:val="20"/>
        </w:rPr>
        <w:t>а</w:t>
      </w:r>
      <w:r w:rsidRPr="00650750">
        <w:rPr>
          <w:rFonts w:eastAsia="Calibri" w:cs="Times New Roman"/>
          <w:sz w:val="20"/>
          <w:szCs w:val="20"/>
        </w:rPr>
        <w:t>дью 150м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spacing w:after="0" w:line="240" w:lineRule="auto"/>
        <w:ind w:left="-851" w:firstLine="360"/>
        <w:jc w:val="both"/>
        <w:rPr>
          <w:rFonts w:eastAsia="Calibri" w:cs="Times New Roman"/>
          <w:sz w:val="20"/>
          <w:szCs w:val="20"/>
        </w:rPr>
      </w:pPr>
      <w:r w:rsidRPr="00650750">
        <w:rPr>
          <w:rFonts w:eastAsia="Calibri" w:cs="Times New Roman"/>
          <w:sz w:val="20"/>
          <w:szCs w:val="20"/>
        </w:rPr>
        <w:t>1.2.6. под строительство индивидуального жилого дома ул. 1-я Лесная, с. Абрамово, Куйб</w:t>
      </w:r>
      <w:r w:rsidRPr="00650750">
        <w:rPr>
          <w:rFonts w:eastAsia="Calibri" w:cs="Times New Roman"/>
          <w:sz w:val="20"/>
          <w:szCs w:val="20"/>
        </w:rPr>
        <w:t>ы</w:t>
      </w:r>
      <w:r w:rsidRPr="00650750">
        <w:rPr>
          <w:rFonts w:eastAsia="Calibri" w:cs="Times New Roman"/>
          <w:sz w:val="20"/>
          <w:szCs w:val="20"/>
        </w:rPr>
        <w:t>шевский район, Новосибирская область, площадью 1000м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spacing w:after="0" w:line="240" w:lineRule="auto"/>
        <w:ind w:left="-851" w:firstLine="360"/>
        <w:jc w:val="both"/>
        <w:rPr>
          <w:rFonts w:eastAsia="Calibri" w:cs="Times New Roman"/>
          <w:sz w:val="20"/>
          <w:szCs w:val="20"/>
        </w:rPr>
      </w:pPr>
      <w:r w:rsidRPr="00650750">
        <w:rPr>
          <w:rFonts w:eastAsia="Calibri" w:cs="Times New Roman"/>
          <w:sz w:val="20"/>
          <w:szCs w:val="20"/>
        </w:rPr>
        <w:t>1.2.7. под строительство индивидуального жилого дома ул. 1-я Лесная, с. Абрамово, Куйб</w:t>
      </w:r>
      <w:r w:rsidRPr="00650750">
        <w:rPr>
          <w:rFonts w:eastAsia="Calibri" w:cs="Times New Roman"/>
          <w:sz w:val="20"/>
          <w:szCs w:val="20"/>
        </w:rPr>
        <w:t>ы</w:t>
      </w:r>
      <w:r w:rsidRPr="00650750">
        <w:rPr>
          <w:rFonts w:eastAsia="Calibri" w:cs="Times New Roman"/>
          <w:sz w:val="20"/>
          <w:szCs w:val="20"/>
        </w:rPr>
        <w:t>шевский район, Новосибирская область, площадью 1000м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spacing w:after="0" w:line="240" w:lineRule="auto"/>
        <w:ind w:left="-851" w:firstLine="360"/>
        <w:jc w:val="both"/>
        <w:rPr>
          <w:rFonts w:eastAsia="Calibri" w:cs="Times New Roman"/>
          <w:sz w:val="20"/>
          <w:szCs w:val="20"/>
        </w:rPr>
      </w:pPr>
      <w:r w:rsidRPr="00650750">
        <w:rPr>
          <w:rFonts w:eastAsia="Calibri" w:cs="Times New Roman"/>
          <w:sz w:val="20"/>
          <w:szCs w:val="20"/>
        </w:rPr>
        <w:t>1.2.8. под строительство индивидуального жилого дома ул. 1-я Лесная, с. Абрамово, Куйб</w:t>
      </w:r>
      <w:r w:rsidRPr="00650750">
        <w:rPr>
          <w:rFonts w:eastAsia="Calibri" w:cs="Times New Roman"/>
          <w:sz w:val="20"/>
          <w:szCs w:val="20"/>
        </w:rPr>
        <w:t>ы</w:t>
      </w:r>
      <w:r w:rsidRPr="00650750">
        <w:rPr>
          <w:rFonts w:eastAsia="Calibri" w:cs="Times New Roman"/>
          <w:sz w:val="20"/>
          <w:szCs w:val="20"/>
        </w:rPr>
        <w:t>шевский район, Новосибирская область, площадью 1000м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spacing w:after="0" w:line="240" w:lineRule="auto"/>
        <w:ind w:left="-851" w:firstLine="360"/>
        <w:jc w:val="both"/>
        <w:rPr>
          <w:rFonts w:eastAsia="Calibri" w:cs="Times New Roman"/>
          <w:sz w:val="20"/>
          <w:szCs w:val="20"/>
        </w:rPr>
      </w:pPr>
      <w:r w:rsidRPr="00650750">
        <w:rPr>
          <w:rFonts w:eastAsia="Calibri" w:cs="Times New Roman"/>
          <w:sz w:val="20"/>
          <w:szCs w:val="20"/>
        </w:rPr>
        <w:t>1.2.9. под строительство индивидуального жилого дома ул. 1-я Лесная, с. Абрамово, Куйб</w:t>
      </w:r>
      <w:r w:rsidRPr="00650750">
        <w:rPr>
          <w:rFonts w:eastAsia="Calibri" w:cs="Times New Roman"/>
          <w:sz w:val="20"/>
          <w:szCs w:val="20"/>
        </w:rPr>
        <w:t>ы</w:t>
      </w:r>
      <w:r w:rsidRPr="00650750">
        <w:rPr>
          <w:rFonts w:eastAsia="Calibri" w:cs="Times New Roman"/>
          <w:sz w:val="20"/>
          <w:szCs w:val="20"/>
        </w:rPr>
        <w:t>шевский район, Новосибирская область, площадью 1000м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spacing w:after="0" w:line="240" w:lineRule="auto"/>
        <w:ind w:left="-851" w:firstLine="360"/>
        <w:jc w:val="both"/>
        <w:rPr>
          <w:rFonts w:eastAsia="Calibri" w:cs="Times New Roman"/>
          <w:sz w:val="20"/>
          <w:szCs w:val="20"/>
        </w:rPr>
      </w:pPr>
      <w:r w:rsidRPr="00650750">
        <w:rPr>
          <w:rFonts w:eastAsia="Calibri" w:cs="Times New Roman"/>
          <w:sz w:val="20"/>
          <w:szCs w:val="20"/>
        </w:rPr>
        <w:t>1.2.10. под строительство многоквартирного жилого дома в районе ул. Мира, с. Горбуново, Куйбышевский район, Новосибирская область, пл</w:t>
      </w:r>
      <w:r w:rsidRPr="00650750">
        <w:rPr>
          <w:rFonts w:eastAsia="Calibri" w:cs="Times New Roman"/>
          <w:sz w:val="20"/>
          <w:szCs w:val="20"/>
        </w:rPr>
        <w:t>о</w:t>
      </w:r>
      <w:r w:rsidRPr="00650750">
        <w:rPr>
          <w:rFonts w:eastAsia="Calibri" w:cs="Times New Roman"/>
          <w:sz w:val="20"/>
          <w:szCs w:val="20"/>
        </w:rPr>
        <w:t>щадью 3000м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spacing w:after="0" w:line="240" w:lineRule="auto"/>
        <w:ind w:left="-851" w:firstLine="360"/>
        <w:jc w:val="both"/>
        <w:rPr>
          <w:rFonts w:eastAsia="Calibri" w:cs="Times New Roman"/>
          <w:sz w:val="20"/>
          <w:szCs w:val="20"/>
        </w:rPr>
      </w:pPr>
      <w:r w:rsidRPr="00650750">
        <w:rPr>
          <w:rFonts w:eastAsia="Calibri" w:cs="Times New Roman"/>
          <w:sz w:val="20"/>
          <w:szCs w:val="20"/>
        </w:rPr>
        <w:t xml:space="preserve">1.2.11. строительство индивидуального жилого дома, ул. В. Я. Кулагина, </w:t>
      </w:r>
      <w:smartTag w:uri="urn:schemas-microsoft-com:office:smarttags" w:element="metricconverter">
        <w:smartTagPr>
          <w:attr w:name="ProductID" w:val="5, г"/>
        </w:smartTagPr>
        <w:r w:rsidRPr="00650750">
          <w:rPr>
            <w:rFonts w:eastAsia="Calibri" w:cs="Times New Roman"/>
            <w:sz w:val="20"/>
            <w:szCs w:val="20"/>
          </w:rPr>
          <w:t>5, г</w:t>
        </w:r>
      </w:smartTag>
      <w:r w:rsidRPr="00650750">
        <w:rPr>
          <w:rFonts w:eastAsia="Calibri" w:cs="Times New Roman"/>
          <w:sz w:val="20"/>
          <w:szCs w:val="20"/>
        </w:rPr>
        <w:t>. Куйбышев, Новос</w:t>
      </w:r>
      <w:r w:rsidRPr="00650750">
        <w:rPr>
          <w:rFonts w:eastAsia="Calibri" w:cs="Times New Roman"/>
          <w:sz w:val="20"/>
          <w:szCs w:val="20"/>
        </w:rPr>
        <w:t>и</w:t>
      </w:r>
      <w:r w:rsidRPr="00650750">
        <w:rPr>
          <w:rFonts w:eastAsia="Calibri" w:cs="Times New Roman"/>
          <w:sz w:val="20"/>
          <w:szCs w:val="20"/>
        </w:rPr>
        <w:t>бирская область, площадью 800м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spacing w:after="0" w:line="240" w:lineRule="auto"/>
        <w:ind w:left="-851" w:firstLine="360"/>
        <w:jc w:val="both"/>
        <w:rPr>
          <w:rFonts w:eastAsia="Calibri" w:cs="Times New Roman"/>
          <w:sz w:val="20"/>
          <w:szCs w:val="20"/>
        </w:rPr>
      </w:pPr>
      <w:r w:rsidRPr="00650750">
        <w:rPr>
          <w:rFonts w:eastAsia="Calibri" w:cs="Times New Roman"/>
          <w:sz w:val="20"/>
          <w:szCs w:val="20"/>
        </w:rPr>
        <w:t>1.2.12. строительство индивидуального жилого дома  по ул. Зелёная, между д</w:t>
      </w:r>
      <w:r w:rsidRPr="00650750">
        <w:rPr>
          <w:rFonts w:eastAsia="Calibri" w:cs="Times New Roman"/>
          <w:sz w:val="20"/>
          <w:szCs w:val="20"/>
        </w:rPr>
        <w:t>о</w:t>
      </w:r>
      <w:r w:rsidRPr="00650750">
        <w:rPr>
          <w:rFonts w:eastAsia="Calibri" w:cs="Times New Roman"/>
          <w:sz w:val="20"/>
          <w:szCs w:val="20"/>
        </w:rPr>
        <w:t>мами № 5 № 7, с. Бурундуково, Куйбышевский район, Новосибирская область, пл</w:t>
      </w:r>
      <w:r w:rsidRPr="00650750">
        <w:rPr>
          <w:rFonts w:eastAsia="Calibri" w:cs="Times New Roman"/>
          <w:sz w:val="20"/>
          <w:szCs w:val="20"/>
        </w:rPr>
        <w:t>о</w:t>
      </w:r>
      <w:r w:rsidRPr="00650750">
        <w:rPr>
          <w:rFonts w:eastAsia="Calibri" w:cs="Times New Roman"/>
          <w:sz w:val="20"/>
          <w:szCs w:val="20"/>
        </w:rPr>
        <w:t>щадью 1000м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spacing w:after="0" w:line="240" w:lineRule="auto"/>
        <w:ind w:left="-851" w:firstLine="360"/>
        <w:jc w:val="both"/>
        <w:rPr>
          <w:rFonts w:eastAsia="Calibri" w:cs="Times New Roman"/>
          <w:sz w:val="20"/>
          <w:szCs w:val="20"/>
        </w:rPr>
      </w:pPr>
      <w:r w:rsidRPr="00650750">
        <w:rPr>
          <w:rFonts w:eastAsia="Calibri" w:cs="Times New Roman"/>
          <w:sz w:val="20"/>
          <w:szCs w:val="20"/>
        </w:rPr>
        <w:lastRenderedPageBreak/>
        <w:t>1.2.13. строительство ЛЭП-0,4 кВ от КТП-10/0,4кВ № 1 «К» 291 и вынос существующей ВЛ-10кВ фидер № 1 «К» пер. Восточный, с. Абрамово, Куйбышевский район, Новосибирская область, площ</w:t>
      </w:r>
      <w:r w:rsidRPr="00650750">
        <w:rPr>
          <w:rFonts w:eastAsia="Calibri" w:cs="Times New Roman"/>
          <w:sz w:val="20"/>
          <w:szCs w:val="20"/>
        </w:rPr>
        <w:t>а</w:t>
      </w:r>
      <w:r w:rsidRPr="00650750">
        <w:rPr>
          <w:rFonts w:eastAsia="Calibri" w:cs="Times New Roman"/>
          <w:sz w:val="20"/>
          <w:szCs w:val="20"/>
        </w:rPr>
        <w:t>дью 79м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spacing w:after="0" w:line="240" w:lineRule="auto"/>
        <w:ind w:left="-851" w:firstLine="360"/>
        <w:jc w:val="both"/>
        <w:rPr>
          <w:rFonts w:eastAsia="Calibri" w:cs="Times New Roman"/>
          <w:sz w:val="20"/>
          <w:szCs w:val="20"/>
        </w:rPr>
      </w:pPr>
      <w:r w:rsidRPr="00650750">
        <w:rPr>
          <w:rFonts w:eastAsia="Calibri" w:cs="Times New Roman"/>
          <w:sz w:val="20"/>
          <w:szCs w:val="20"/>
        </w:rPr>
        <w:t>1.2.14. для строительства объекта «Реконструкция средств ЭХЗ с внедрением системы телемеханики газопровода СРТО-Омск-Новосибирск-Кузбасс ООО «То</w:t>
      </w:r>
      <w:r w:rsidRPr="00650750">
        <w:rPr>
          <w:rFonts w:eastAsia="Calibri" w:cs="Times New Roman"/>
          <w:sz w:val="20"/>
          <w:szCs w:val="20"/>
        </w:rPr>
        <w:t>м</w:t>
      </w:r>
      <w:r w:rsidRPr="00650750">
        <w:rPr>
          <w:rFonts w:eastAsia="Calibri" w:cs="Times New Roman"/>
          <w:sz w:val="20"/>
          <w:szCs w:val="20"/>
        </w:rPr>
        <w:t>сктрансгаз»» в 2100м на север от п. Ракитники, Куйбышевский район, Новосиби</w:t>
      </w:r>
      <w:r w:rsidRPr="00650750">
        <w:rPr>
          <w:rFonts w:eastAsia="Calibri" w:cs="Times New Roman"/>
          <w:sz w:val="20"/>
          <w:szCs w:val="20"/>
        </w:rPr>
        <w:t>р</w:t>
      </w:r>
      <w:r w:rsidRPr="00650750">
        <w:rPr>
          <w:rFonts w:eastAsia="Calibri" w:cs="Times New Roman"/>
          <w:sz w:val="20"/>
          <w:szCs w:val="20"/>
        </w:rPr>
        <w:t>ская область, площадью 6370м</w:t>
      </w:r>
      <w:r w:rsidRPr="00650750">
        <w:rPr>
          <w:rFonts w:eastAsia="Calibri" w:cs="Times New Roman"/>
          <w:sz w:val="20"/>
          <w:szCs w:val="20"/>
          <w:vertAlign w:val="superscript"/>
        </w:rPr>
        <w:t>2</w:t>
      </w:r>
      <w:r w:rsidRPr="00650750">
        <w:rPr>
          <w:rFonts w:eastAsia="Calibri" w:cs="Times New Roman"/>
          <w:sz w:val="20"/>
          <w:szCs w:val="20"/>
        </w:rPr>
        <w:t>.</w:t>
      </w:r>
    </w:p>
    <w:p w:rsidR="00650750" w:rsidRPr="00650750" w:rsidRDefault="00650750" w:rsidP="00650750">
      <w:pPr>
        <w:spacing w:after="0" w:line="240" w:lineRule="auto"/>
        <w:ind w:left="-851" w:firstLine="360"/>
        <w:jc w:val="both"/>
        <w:rPr>
          <w:rFonts w:eastAsia="Calibri" w:cs="Times New Roman"/>
          <w:sz w:val="20"/>
          <w:szCs w:val="20"/>
        </w:rPr>
      </w:pPr>
      <w:r w:rsidRPr="00650750">
        <w:rPr>
          <w:rFonts w:eastAsia="Calibri" w:cs="Times New Roman"/>
          <w:sz w:val="20"/>
          <w:szCs w:val="20"/>
        </w:rPr>
        <w:t>С предложениями и заявлениями о предоставлении земельных участков обращаться в Управление строительства, коммунального, дорожного хозяйства и транспорта Куйбышевского района в течение 30 дней со дня выхода информации в Информационном вестнике по тел. 22-571 (кабинет № 39).</w:t>
      </w: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650750" w:rsidRDefault="00650750" w:rsidP="00650750">
      <w:pPr>
        <w:spacing w:after="0" w:line="240" w:lineRule="auto"/>
        <w:ind w:left="-851" w:right="-284"/>
        <w:rPr>
          <w:sz w:val="20"/>
          <w:szCs w:val="20"/>
        </w:rPr>
      </w:pPr>
    </w:p>
    <w:p w:rsidR="00BA48B6" w:rsidRDefault="00BA48B6" w:rsidP="00BA48B6">
      <w:pPr>
        <w:jc w:val="center"/>
        <w:rPr>
          <w:b/>
          <w:sz w:val="28"/>
          <w:szCs w:val="28"/>
        </w:rPr>
      </w:pPr>
    </w:p>
    <w:p w:rsidR="00BA48B6" w:rsidRDefault="00BA48B6" w:rsidP="00BA48B6">
      <w:pPr>
        <w:jc w:val="center"/>
        <w:rPr>
          <w:b/>
          <w:sz w:val="28"/>
          <w:szCs w:val="28"/>
        </w:rPr>
      </w:pPr>
    </w:p>
    <w:p w:rsidR="00BA48B6" w:rsidRDefault="00BA48B6" w:rsidP="00BA48B6">
      <w:pPr>
        <w:jc w:val="center"/>
        <w:rPr>
          <w:b/>
          <w:sz w:val="28"/>
          <w:szCs w:val="28"/>
        </w:rPr>
      </w:pPr>
    </w:p>
    <w:p w:rsidR="00BA48B6" w:rsidRDefault="00BA48B6" w:rsidP="00BA48B6">
      <w:pPr>
        <w:jc w:val="center"/>
        <w:rPr>
          <w:b/>
          <w:sz w:val="28"/>
          <w:szCs w:val="28"/>
        </w:rPr>
      </w:pPr>
    </w:p>
    <w:p w:rsidR="00BA48B6" w:rsidRDefault="00BA48B6" w:rsidP="00BA48B6">
      <w:pPr>
        <w:jc w:val="center"/>
        <w:rPr>
          <w:b/>
          <w:sz w:val="28"/>
          <w:szCs w:val="28"/>
        </w:rPr>
      </w:pPr>
    </w:p>
    <w:p w:rsidR="00BA48B6" w:rsidRDefault="00BA48B6" w:rsidP="00BA48B6">
      <w:pPr>
        <w:jc w:val="center"/>
        <w:rPr>
          <w:b/>
          <w:sz w:val="28"/>
          <w:szCs w:val="28"/>
        </w:rPr>
      </w:pPr>
    </w:p>
    <w:p w:rsidR="00BA48B6" w:rsidRPr="00BA48B6" w:rsidRDefault="00BA48B6" w:rsidP="00BA48B6">
      <w:pPr>
        <w:spacing w:after="0" w:line="240" w:lineRule="auto"/>
        <w:jc w:val="center"/>
        <w:rPr>
          <w:b/>
          <w:sz w:val="20"/>
          <w:szCs w:val="20"/>
        </w:rPr>
      </w:pPr>
      <w:r w:rsidRPr="00BA48B6">
        <w:rPr>
          <w:b/>
          <w:sz w:val="20"/>
          <w:szCs w:val="20"/>
        </w:rPr>
        <w:t xml:space="preserve">Учредитель: </w:t>
      </w:r>
    </w:p>
    <w:p w:rsidR="00BA48B6" w:rsidRPr="00BA48B6" w:rsidRDefault="00BA48B6" w:rsidP="00BA48B6">
      <w:pPr>
        <w:spacing w:after="0" w:line="240" w:lineRule="auto"/>
        <w:jc w:val="center"/>
        <w:rPr>
          <w:b/>
          <w:sz w:val="20"/>
          <w:szCs w:val="20"/>
        </w:rPr>
      </w:pPr>
    </w:p>
    <w:p w:rsidR="00BA48B6" w:rsidRPr="00BA48B6" w:rsidRDefault="00BA48B6" w:rsidP="00BA48B6">
      <w:pPr>
        <w:spacing w:after="0" w:line="240" w:lineRule="auto"/>
        <w:jc w:val="center"/>
        <w:rPr>
          <w:sz w:val="20"/>
          <w:szCs w:val="20"/>
        </w:rPr>
      </w:pPr>
      <w:r w:rsidRPr="00BA48B6">
        <w:rPr>
          <w:sz w:val="20"/>
          <w:szCs w:val="20"/>
        </w:rPr>
        <w:t>администрация Куйбышевского района Новосибирской области</w:t>
      </w:r>
    </w:p>
    <w:p w:rsidR="00BA48B6" w:rsidRPr="00BA48B6" w:rsidRDefault="00BA48B6" w:rsidP="00BA48B6">
      <w:pPr>
        <w:spacing w:after="0" w:line="240" w:lineRule="auto"/>
        <w:jc w:val="center"/>
        <w:rPr>
          <w:sz w:val="20"/>
          <w:szCs w:val="20"/>
        </w:rPr>
      </w:pPr>
    </w:p>
    <w:p w:rsidR="00BA48B6" w:rsidRPr="00BA48B6" w:rsidRDefault="00BA48B6" w:rsidP="00BA48B6">
      <w:pPr>
        <w:spacing w:after="0" w:line="240" w:lineRule="auto"/>
        <w:jc w:val="center"/>
        <w:rPr>
          <w:b/>
          <w:sz w:val="20"/>
          <w:szCs w:val="20"/>
        </w:rPr>
      </w:pPr>
    </w:p>
    <w:p w:rsidR="00BA48B6" w:rsidRPr="00BA48B6" w:rsidRDefault="00BA48B6" w:rsidP="00BA48B6">
      <w:pPr>
        <w:spacing w:after="0" w:line="240" w:lineRule="auto"/>
        <w:jc w:val="center"/>
        <w:rPr>
          <w:b/>
          <w:sz w:val="20"/>
          <w:szCs w:val="20"/>
        </w:rPr>
      </w:pPr>
    </w:p>
    <w:p w:rsidR="00BA48B6" w:rsidRPr="00BA48B6" w:rsidRDefault="00BA48B6" w:rsidP="00BA48B6">
      <w:pPr>
        <w:spacing w:after="0" w:line="240" w:lineRule="auto"/>
        <w:jc w:val="center"/>
        <w:rPr>
          <w:b/>
          <w:sz w:val="20"/>
          <w:szCs w:val="20"/>
        </w:rPr>
      </w:pPr>
    </w:p>
    <w:p w:rsidR="00BA48B6" w:rsidRPr="00BA48B6" w:rsidRDefault="00BA48B6" w:rsidP="00BA48B6">
      <w:pPr>
        <w:spacing w:after="0" w:line="240" w:lineRule="auto"/>
        <w:jc w:val="center"/>
        <w:rPr>
          <w:b/>
          <w:sz w:val="20"/>
          <w:szCs w:val="20"/>
        </w:rPr>
      </w:pPr>
      <w:r w:rsidRPr="00BA48B6">
        <w:rPr>
          <w:b/>
          <w:sz w:val="20"/>
          <w:szCs w:val="20"/>
        </w:rPr>
        <w:t>Редакционный совет:</w:t>
      </w:r>
    </w:p>
    <w:p w:rsidR="00BA48B6" w:rsidRPr="00BA48B6" w:rsidRDefault="00BA48B6" w:rsidP="00BA48B6">
      <w:pPr>
        <w:spacing w:after="0" w:line="240" w:lineRule="auto"/>
        <w:jc w:val="center"/>
        <w:rPr>
          <w:b/>
          <w:sz w:val="20"/>
          <w:szCs w:val="20"/>
        </w:rPr>
      </w:pPr>
    </w:p>
    <w:p w:rsidR="00BA48B6" w:rsidRPr="00BA48B6" w:rsidRDefault="00BA48B6" w:rsidP="00BA48B6">
      <w:pPr>
        <w:spacing w:after="0" w:line="240" w:lineRule="auto"/>
        <w:jc w:val="center"/>
        <w:rPr>
          <w:sz w:val="20"/>
          <w:szCs w:val="20"/>
        </w:rPr>
      </w:pPr>
      <w:r w:rsidRPr="00BA48B6">
        <w:rPr>
          <w:sz w:val="20"/>
          <w:szCs w:val="20"/>
        </w:rPr>
        <w:t>Функ В.А.</w:t>
      </w:r>
    </w:p>
    <w:p w:rsidR="00BA48B6" w:rsidRPr="00BA48B6" w:rsidRDefault="00BA48B6" w:rsidP="00BA48B6">
      <w:pPr>
        <w:spacing w:after="0" w:line="240" w:lineRule="auto"/>
        <w:jc w:val="center"/>
        <w:rPr>
          <w:sz w:val="20"/>
          <w:szCs w:val="20"/>
        </w:rPr>
      </w:pPr>
      <w:r w:rsidRPr="00BA48B6">
        <w:rPr>
          <w:sz w:val="20"/>
          <w:szCs w:val="20"/>
        </w:rPr>
        <w:t>(председатель редакционного совета)</w:t>
      </w:r>
    </w:p>
    <w:p w:rsidR="00BA48B6" w:rsidRPr="00BA48B6" w:rsidRDefault="00BA48B6" w:rsidP="00BA48B6">
      <w:pPr>
        <w:spacing w:after="0" w:line="240" w:lineRule="auto"/>
        <w:jc w:val="center"/>
        <w:rPr>
          <w:sz w:val="20"/>
          <w:szCs w:val="20"/>
        </w:rPr>
      </w:pPr>
    </w:p>
    <w:p w:rsidR="00BA48B6" w:rsidRPr="00BA48B6" w:rsidRDefault="00BA48B6" w:rsidP="00BA48B6">
      <w:pPr>
        <w:spacing w:after="0" w:line="240" w:lineRule="auto"/>
        <w:jc w:val="center"/>
        <w:rPr>
          <w:sz w:val="20"/>
          <w:szCs w:val="20"/>
        </w:rPr>
      </w:pPr>
      <w:r w:rsidRPr="00BA48B6">
        <w:rPr>
          <w:sz w:val="20"/>
          <w:szCs w:val="20"/>
        </w:rPr>
        <w:t>Бочкарёв А.А.</w:t>
      </w:r>
    </w:p>
    <w:p w:rsidR="00BA48B6" w:rsidRPr="00BA48B6" w:rsidRDefault="00BA48B6" w:rsidP="00BA48B6">
      <w:pPr>
        <w:spacing w:after="0" w:line="240" w:lineRule="auto"/>
        <w:jc w:val="center"/>
        <w:rPr>
          <w:sz w:val="20"/>
          <w:szCs w:val="20"/>
        </w:rPr>
      </w:pPr>
      <w:r w:rsidRPr="00BA48B6">
        <w:rPr>
          <w:sz w:val="20"/>
          <w:szCs w:val="20"/>
        </w:rPr>
        <w:t>(заместитель председателя редакционного совета)</w:t>
      </w:r>
    </w:p>
    <w:p w:rsidR="00BA48B6" w:rsidRPr="00BA48B6" w:rsidRDefault="00BA48B6" w:rsidP="00BA48B6">
      <w:pPr>
        <w:spacing w:after="0" w:line="240" w:lineRule="auto"/>
        <w:jc w:val="center"/>
        <w:rPr>
          <w:sz w:val="20"/>
          <w:szCs w:val="20"/>
        </w:rPr>
      </w:pPr>
    </w:p>
    <w:p w:rsidR="00BA48B6" w:rsidRPr="00BA48B6" w:rsidRDefault="00BA48B6" w:rsidP="00BA48B6">
      <w:pPr>
        <w:spacing w:after="0" w:line="240" w:lineRule="auto"/>
        <w:jc w:val="center"/>
        <w:rPr>
          <w:sz w:val="20"/>
          <w:szCs w:val="20"/>
        </w:rPr>
      </w:pPr>
      <w:r w:rsidRPr="00BA48B6">
        <w:rPr>
          <w:sz w:val="20"/>
          <w:szCs w:val="20"/>
        </w:rPr>
        <w:t>Кухта Н.В.</w:t>
      </w:r>
    </w:p>
    <w:p w:rsidR="00BA48B6" w:rsidRPr="00BA48B6" w:rsidRDefault="00BA48B6" w:rsidP="00BA48B6">
      <w:pPr>
        <w:spacing w:after="0" w:line="240" w:lineRule="auto"/>
        <w:jc w:val="center"/>
        <w:rPr>
          <w:sz w:val="20"/>
          <w:szCs w:val="20"/>
        </w:rPr>
      </w:pPr>
      <w:r w:rsidRPr="00BA48B6">
        <w:rPr>
          <w:sz w:val="20"/>
          <w:szCs w:val="20"/>
        </w:rPr>
        <w:t>(секретарь редакционного совета)</w:t>
      </w:r>
    </w:p>
    <w:p w:rsidR="00BA48B6" w:rsidRPr="00BA48B6" w:rsidRDefault="00BA48B6" w:rsidP="00BA48B6">
      <w:pPr>
        <w:spacing w:after="0" w:line="240" w:lineRule="auto"/>
        <w:jc w:val="center"/>
        <w:rPr>
          <w:sz w:val="20"/>
          <w:szCs w:val="20"/>
        </w:rPr>
      </w:pPr>
    </w:p>
    <w:p w:rsidR="00BA48B6" w:rsidRPr="00BA48B6" w:rsidRDefault="00BA48B6" w:rsidP="00BA48B6">
      <w:pPr>
        <w:spacing w:after="0" w:line="240" w:lineRule="auto"/>
        <w:jc w:val="center"/>
        <w:rPr>
          <w:sz w:val="20"/>
          <w:szCs w:val="20"/>
        </w:rPr>
      </w:pPr>
      <w:r w:rsidRPr="00BA48B6">
        <w:rPr>
          <w:sz w:val="20"/>
          <w:szCs w:val="20"/>
        </w:rPr>
        <w:t>Караваев О.В.</w:t>
      </w:r>
    </w:p>
    <w:p w:rsidR="00BA48B6" w:rsidRPr="00BA48B6" w:rsidRDefault="00BA48B6" w:rsidP="00BA48B6">
      <w:pPr>
        <w:spacing w:after="0" w:line="240" w:lineRule="auto"/>
        <w:jc w:val="center"/>
        <w:rPr>
          <w:sz w:val="20"/>
          <w:szCs w:val="20"/>
        </w:rPr>
      </w:pPr>
      <w:r w:rsidRPr="00BA48B6">
        <w:rPr>
          <w:sz w:val="20"/>
          <w:szCs w:val="20"/>
        </w:rPr>
        <w:t>Мусатов А.М.</w:t>
      </w:r>
    </w:p>
    <w:p w:rsidR="00BA48B6" w:rsidRPr="00BA48B6" w:rsidRDefault="00BA48B6" w:rsidP="00BA48B6">
      <w:pPr>
        <w:spacing w:after="0" w:line="240" w:lineRule="auto"/>
        <w:jc w:val="center"/>
        <w:rPr>
          <w:sz w:val="20"/>
          <w:szCs w:val="20"/>
        </w:rPr>
      </w:pPr>
      <w:r w:rsidRPr="00BA48B6">
        <w:rPr>
          <w:sz w:val="20"/>
          <w:szCs w:val="20"/>
        </w:rPr>
        <w:t>Конев В.А.</w:t>
      </w:r>
    </w:p>
    <w:p w:rsidR="00BA48B6" w:rsidRPr="00BA48B6" w:rsidRDefault="00BA48B6" w:rsidP="00BA48B6">
      <w:pPr>
        <w:spacing w:after="0" w:line="240" w:lineRule="auto"/>
        <w:jc w:val="center"/>
        <w:rPr>
          <w:sz w:val="20"/>
          <w:szCs w:val="20"/>
        </w:rPr>
      </w:pPr>
      <w:r w:rsidRPr="00BA48B6">
        <w:rPr>
          <w:sz w:val="20"/>
          <w:szCs w:val="20"/>
        </w:rPr>
        <w:t>Дак Ю.А.</w:t>
      </w:r>
    </w:p>
    <w:p w:rsidR="00BA48B6" w:rsidRPr="00BA48B6" w:rsidRDefault="00BA48B6" w:rsidP="00BA48B6">
      <w:pPr>
        <w:spacing w:after="0" w:line="240" w:lineRule="auto"/>
        <w:jc w:val="center"/>
        <w:rPr>
          <w:sz w:val="20"/>
          <w:szCs w:val="20"/>
        </w:rPr>
      </w:pPr>
      <w:r w:rsidRPr="00BA48B6">
        <w:rPr>
          <w:sz w:val="20"/>
          <w:szCs w:val="20"/>
        </w:rPr>
        <w:t>Пономарёва Г.И.</w:t>
      </w:r>
    </w:p>
    <w:p w:rsidR="00BA48B6" w:rsidRPr="00BA48B6" w:rsidRDefault="00BA48B6" w:rsidP="00BA48B6">
      <w:pPr>
        <w:spacing w:after="0" w:line="240" w:lineRule="auto"/>
        <w:jc w:val="center"/>
        <w:rPr>
          <w:sz w:val="20"/>
          <w:szCs w:val="20"/>
        </w:rPr>
      </w:pPr>
      <w:r w:rsidRPr="00BA48B6">
        <w:rPr>
          <w:sz w:val="20"/>
          <w:szCs w:val="20"/>
        </w:rPr>
        <w:t>Капустина Н.С.</w:t>
      </w:r>
    </w:p>
    <w:p w:rsidR="00BA48B6" w:rsidRPr="00BA48B6" w:rsidRDefault="00BA48B6" w:rsidP="00BA48B6">
      <w:pPr>
        <w:spacing w:after="0" w:line="240" w:lineRule="auto"/>
        <w:jc w:val="center"/>
        <w:rPr>
          <w:sz w:val="20"/>
          <w:szCs w:val="20"/>
        </w:rPr>
      </w:pPr>
    </w:p>
    <w:p w:rsidR="00BA48B6" w:rsidRPr="00BA48B6" w:rsidRDefault="00BA48B6" w:rsidP="00BA48B6">
      <w:pPr>
        <w:spacing w:after="0" w:line="240" w:lineRule="auto"/>
        <w:rPr>
          <w:sz w:val="20"/>
          <w:szCs w:val="20"/>
        </w:rPr>
      </w:pPr>
    </w:p>
    <w:p w:rsidR="00BA48B6" w:rsidRPr="00BA48B6" w:rsidRDefault="00BA48B6" w:rsidP="00BA48B6">
      <w:pPr>
        <w:spacing w:after="0" w:line="240" w:lineRule="auto"/>
        <w:rPr>
          <w:sz w:val="20"/>
          <w:szCs w:val="20"/>
        </w:rPr>
      </w:pPr>
    </w:p>
    <w:p w:rsidR="00BA48B6" w:rsidRPr="00BA48B6" w:rsidRDefault="00BA48B6" w:rsidP="00BA48B6">
      <w:pPr>
        <w:spacing w:after="0" w:line="240" w:lineRule="auto"/>
        <w:jc w:val="center"/>
        <w:rPr>
          <w:b/>
          <w:sz w:val="20"/>
          <w:szCs w:val="20"/>
        </w:rPr>
      </w:pPr>
      <w:r w:rsidRPr="00BA48B6">
        <w:rPr>
          <w:b/>
          <w:sz w:val="20"/>
          <w:szCs w:val="20"/>
        </w:rPr>
        <w:t>Адрес издателя:</w:t>
      </w:r>
    </w:p>
    <w:p w:rsidR="00BA48B6" w:rsidRPr="00BA48B6" w:rsidRDefault="00BA48B6" w:rsidP="00BA48B6">
      <w:pPr>
        <w:spacing w:after="0" w:line="240" w:lineRule="auto"/>
        <w:rPr>
          <w:sz w:val="20"/>
          <w:szCs w:val="20"/>
        </w:rPr>
      </w:pPr>
    </w:p>
    <w:p w:rsidR="00BA48B6" w:rsidRPr="00BA48B6" w:rsidRDefault="00BA48B6" w:rsidP="00BA48B6">
      <w:pPr>
        <w:spacing w:after="0" w:line="240" w:lineRule="auto"/>
        <w:jc w:val="center"/>
        <w:rPr>
          <w:sz w:val="20"/>
          <w:szCs w:val="20"/>
        </w:rPr>
      </w:pPr>
      <w:r w:rsidRPr="00BA48B6">
        <w:rPr>
          <w:sz w:val="20"/>
          <w:szCs w:val="20"/>
        </w:rPr>
        <w:t>632387  город Куйбышев, ул. Краскома, 37</w:t>
      </w:r>
    </w:p>
    <w:p w:rsidR="00BA48B6" w:rsidRPr="00BA48B6" w:rsidRDefault="00BA48B6" w:rsidP="00BA48B6">
      <w:pPr>
        <w:spacing w:after="0" w:line="240" w:lineRule="auto"/>
        <w:jc w:val="center"/>
        <w:rPr>
          <w:sz w:val="20"/>
          <w:szCs w:val="20"/>
        </w:rPr>
      </w:pPr>
      <w:r w:rsidRPr="00BA48B6">
        <w:rPr>
          <w:sz w:val="20"/>
          <w:szCs w:val="20"/>
        </w:rPr>
        <w:t>Тел. 50-789, факс 50-798</w:t>
      </w:r>
    </w:p>
    <w:p w:rsidR="00BA48B6" w:rsidRPr="00BA48B6" w:rsidRDefault="00BA48B6" w:rsidP="00BA48B6">
      <w:pPr>
        <w:spacing w:after="0" w:line="240" w:lineRule="auto"/>
        <w:jc w:val="center"/>
        <w:rPr>
          <w:sz w:val="20"/>
          <w:szCs w:val="20"/>
        </w:rPr>
      </w:pPr>
      <w:r w:rsidRPr="00BA48B6">
        <w:rPr>
          <w:sz w:val="20"/>
          <w:szCs w:val="20"/>
          <w:lang w:val="en-US"/>
        </w:rPr>
        <w:t>e</w:t>
      </w:r>
      <w:r w:rsidRPr="00BA48B6">
        <w:rPr>
          <w:sz w:val="20"/>
          <w:szCs w:val="20"/>
        </w:rPr>
        <w:t>-</w:t>
      </w:r>
      <w:r w:rsidRPr="00BA48B6">
        <w:rPr>
          <w:sz w:val="20"/>
          <w:szCs w:val="20"/>
          <w:lang w:val="en-US"/>
        </w:rPr>
        <w:t>mail</w:t>
      </w:r>
      <w:r w:rsidRPr="00BA48B6">
        <w:rPr>
          <w:sz w:val="20"/>
          <w:szCs w:val="20"/>
        </w:rPr>
        <w:t xml:space="preserve">: </w:t>
      </w:r>
      <w:r w:rsidRPr="00BA48B6">
        <w:rPr>
          <w:sz w:val="20"/>
          <w:szCs w:val="20"/>
          <w:lang w:val="en-US"/>
        </w:rPr>
        <w:t>kainsk</w:t>
      </w:r>
      <w:r w:rsidRPr="00BA48B6">
        <w:rPr>
          <w:sz w:val="20"/>
          <w:szCs w:val="20"/>
        </w:rPr>
        <w:t>@</w:t>
      </w:r>
      <w:r w:rsidRPr="00BA48B6">
        <w:rPr>
          <w:sz w:val="20"/>
          <w:szCs w:val="20"/>
          <w:lang w:val="en-US"/>
        </w:rPr>
        <w:t>sibmail</w:t>
      </w:r>
      <w:r w:rsidRPr="00BA48B6">
        <w:rPr>
          <w:sz w:val="20"/>
          <w:szCs w:val="20"/>
        </w:rPr>
        <w:t>.</w:t>
      </w:r>
      <w:r w:rsidRPr="00BA48B6">
        <w:rPr>
          <w:sz w:val="20"/>
          <w:szCs w:val="20"/>
          <w:lang w:val="en-US"/>
        </w:rPr>
        <w:t>ru</w:t>
      </w:r>
      <w:r w:rsidRPr="00BA48B6">
        <w:rPr>
          <w:sz w:val="20"/>
          <w:szCs w:val="20"/>
        </w:rPr>
        <w:t xml:space="preserve"> </w:t>
      </w:r>
    </w:p>
    <w:p w:rsidR="00BA48B6" w:rsidRPr="00BA48B6" w:rsidRDefault="00BA48B6" w:rsidP="00BA48B6">
      <w:pPr>
        <w:spacing w:after="0" w:line="240" w:lineRule="auto"/>
        <w:jc w:val="center"/>
        <w:rPr>
          <w:sz w:val="20"/>
          <w:szCs w:val="20"/>
        </w:rPr>
      </w:pPr>
    </w:p>
    <w:p w:rsidR="00BA48B6" w:rsidRPr="00BA48B6" w:rsidRDefault="00BA48B6" w:rsidP="00BA48B6">
      <w:pPr>
        <w:spacing w:after="0" w:line="240" w:lineRule="auto"/>
        <w:jc w:val="center"/>
        <w:rPr>
          <w:sz w:val="20"/>
          <w:szCs w:val="20"/>
        </w:rPr>
      </w:pPr>
    </w:p>
    <w:p w:rsidR="00BA48B6" w:rsidRPr="00BA48B6" w:rsidRDefault="00BA48B6" w:rsidP="00BA48B6">
      <w:pPr>
        <w:spacing w:after="0" w:line="240" w:lineRule="auto"/>
        <w:jc w:val="center"/>
        <w:rPr>
          <w:sz w:val="20"/>
          <w:szCs w:val="20"/>
        </w:rPr>
      </w:pPr>
      <w:r w:rsidRPr="00BA48B6">
        <w:rPr>
          <w:sz w:val="20"/>
          <w:szCs w:val="20"/>
        </w:rPr>
        <w:t xml:space="preserve">Тираж 25 экземпляров </w:t>
      </w:r>
    </w:p>
    <w:p w:rsidR="00BA48B6" w:rsidRPr="0014722C" w:rsidRDefault="00BA48B6" w:rsidP="00BA48B6">
      <w:pPr>
        <w:jc w:val="center"/>
        <w:rPr>
          <w:sz w:val="28"/>
          <w:szCs w:val="28"/>
        </w:rPr>
      </w:pPr>
    </w:p>
    <w:p w:rsidR="00650750" w:rsidRPr="00650750" w:rsidRDefault="00650750" w:rsidP="00650750">
      <w:pPr>
        <w:spacing w:after="0" w:line="240" w:lineRule="auto"/>
        <w:ind w:left="-851" w:right="-284"/>
        <w:rPr>
          <w:sz w:val="20"/>
          <w:szCs w:val="20"/>
        </w:rPr>
      </w:pPr>
    </w:p>
    <w:sectPr w:rsidR="00650750" w:rsidRPr="00650750" w:rsidSect="00650750">
      <w:footerReference w:type="default" r:id="rId11"/>
      <w:pgSz w:w="11906" w:h="16838"/>
      <w:pgMar w:top="709" w:right="850" w:bottom="709"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30D" w:rsidRDefault="001D030D" w:rsidP="00650750">
      <w:pPr>
        <w:spacing w:after="0" w:line="240" w:lineRule="auto"/>
      </w:pPr>
      <w:r>
        <w:separator/>
      </w:r>
    </w:p>
  </w:endnote>
  <w:endnote w:type="continuationSeparator" w:id="0">
    <w:p w:rsidR="001D030D" w:rsidRDefault="001D030D" w:rsidP="00650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6344"/>
      <w:docPartObj>
        <w:docPartGallery w:val="Page Numbers (Bottom of Page)"/>
        <w:docPartUnique/>
      </w:docPartObj>
    </w:sdtPr>
    <w:sdtEndPr>
      <w:rPr>
        <w:sz w:val="20"/>
        <w:szCs w:val="20"/>
      </w:rPr>
    </w:sdtEndPr>
    <w:sdtContent>
      <w:p w:rsidR="00650750" w:rsidRPr="00650750" w:rsidRDefault="00650750">
        <w:pPr>
          <w:pStyle w:val="a9"/>
          <w:jc w:val="center"/>
          <w:rPr>
            <w:sz w:val="20"/>
            <w:szCs w:val="20"/>
          </w:rPr>
        </w:pPr>
        <w:r w:rsidRPr="00650750">
          <w:rPr>
            <w:sz w:val="20"/>
            <w:szCs w:val="20"/>
          </w:rPr>
          <w:fldChar w:fldCharType="begin"/>
        </w:r>
        <w:r w:rsidRPr="00650750">
          <w:rPr>
            <w:sz w:val="20"/>
            <w:szCs w:val="20"/>
          </w:rPr>
          <w:instrText xml:space="preserve"> PAGE   \* MERGEFORMAT </w:instrText>
        </w:r>
        <w:r w:rsidRPr="00650750">
          <w:rPr>
            <w:sz w:val="20"/>
            <w:szCs w:val="20"/>
          </w:rPr>
          <w:fldChar w:fldCharType="separate"/>
        </w:r>
        <w:r w:rsidR="00693568">
          <w:rPr>
            <w:noProof/>
            <w:sz w:val="20"/>
            <w:szCs w:val="20"/>
          </w:rPr>
          <w:t>8</w:t>
        </w:r>
        <w:r w:rsidRPr="00650750">
          <w:rPr>
            <w:sz w:val="20"/>
            <w:szCs w:val="20"/>
          </w:rPr>
          <w:fldChar w:fldCharType="end"/>
        </w:r>
      </w:p>
    </w:sdtContent>
  </w:sdt>
  <w:p w:rsidR="00650750" w:rsidRDefault="0065075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30D" w:rsidRDefault="001D030D" w:rsidP="00650750">
      <w:pPr>
        <w:spacing w:after="0" w:line="240" w:lineRule="auto"/>
      </w:pPr>
      <w:r>
        <w:separator/>
      </w:r>
    </w:p>
  </w:footnote>
  <w:footnote w:type="continuationSeparator" w:id="0">
    <w:p w:rsidR="001D030D" w:rsidRDefault="001D030D" w:rsidP="006507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147C2"/>
    <w:multiLevelType w:val="hybridMultilevel"/>
    <w:tmpl w:val="443E73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50750"/>
    <w:rsid w:val="000010A6"/>
    <w:rsid w:val="001D030D"/>
    <w:rsid w:val="002314C8"/>
    <w:rsid w:val="00265B4D"/>
    <w:rsid w:val="002D65A2"/>
    <w:rsid w:val="00650750"/>
    <w:rsid w:val="006700CD"/>
    <w:rsid w:val="00693568"/>
    <w:rsid w:val="00901EC4"/>
    <w:rsid w:val="00BA4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CD"/>
  </w:style>
  <w:style w:type="paragraph" w:styleId="1">
    <w:name w:val="heading 1"/>
    <w:basedOn w:val="a"/>
    <w:next w:val="a"/>
    <w:link w:val="10"/>
    <w:qFormat/>
    <w:rsid w:val="00650750"/>
    <w:pPr>
      <w:keepNext/>
      <w:spacing w:after="0" w:line="240" w:lineRule="auto"/>
      <w:jc w:val="center"/>
      <w:outlineLvl w:val="0"/>
    </w:pPr>
    <w:rPr>
      <w:rFonts w:eastAsia="Times New Roman" w:cs="Times New Roman"/>
      <w:b/>
      <w:bCs/>
      <w:sz w:val="28"/>
      <w:szCs w:val="24"/>
      <w:lang w:eastAsia="ru-RU"/>
    </w:rPr>
  </w:style>
  <w:style w:type="paragraph" w:styleId="2">
    <w:name w:val="heading 2"/>
    <w:basedOn w:val="a"/>
    <w:next w:val="a"/>
    <w:link w:val="20"/>
    <w:qFormat/>
    <w:rsid w:val="00650750"/>
    <w:pPr>
      <w:keepNext/>
      <w:spacing w:after="0" w:line="240" w:lineRule="auto"/>
      <w:outlineLvl w:val="1"/>
    </w:pPr>
    <w:rPr>
      <w:rFonts w:eastAsia="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750"/>
    <w:rPr>
      <w:rFonts w:eastAsia="Times New Roman" w:cs="Times New Roman"/>
      <w:b/>
      <w:bCs/>
      <w:sz w:val="28"/>
      <w:szCs w:val="24"/>
      <w:lang w:eastAsia="ru-RU"/>
    </w:rPr>
  </w:style>
  <w:style w:type="character" w:customStyle="1" w:styleId="20">
    <w:name w:val="Заголовок 2 Знак"/>
    <w:basedOn w:val="a0"/>
    <w:link w:val="2"/>
    <w:rsid w:val="00650750"/>
    <w:rPr>
      <w:rFonts w:eastAsia="Times New Roman" w:cs="Times New Roman"/>
      <w:sz w:val="28"/>
      <w:szCs w:val="24"/>
      <w:lang w:eastAsia="ru-RU"/>
    </w:rPr>
  </w:style>
  <w:style w:type="paragraph" w:customStyle="1" w:styleId="a3">
    <w:name w:val="О чем"/>
    <w:basedOn w:val="a"/>
    <w:rsid w:val="00650750"/>
    <w:pPr>
      <w:spacing w:after="0" w:line="240" w:lineRule="auto"/>
      <w:ind w:left="709"/>
    </w:pPr>
    <w:rPr>
      <w:rFonts w:ascii="Courier New" w:eastAsia="Times New Roman" w:hAnsi="Courier New" w:cs="Times New Roman"/>
      <w:sz w:val="28"/>
      <w:szCs w:val="20"/>
      <w:lang w:eastAsia="ru-RU"/>
    </w:rPr>
  </w:style>
  <w:style w:type="paragraph" w:styleId="a4">
    <w:name w:val="Balloon Text"/>
    <w:basedOn w:val="a"/>
    <w:link w:val="a5"/>
    <w:uiPriority w:val="99"/>
    <w:semiHidden/>
    <w:unhideWhenUsed/>
    <w:rsid w:val="006507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0750"/>
    <w:rPr>
      <w:rFonts w:ascii="Tahoma" w:hAnsi="Tahoma" w:cs="Tahoma"/>
      <w:sz w:val="16"/>
      <w:szCs w:val="16"/>
    </w:rPr>
  </w:style>
  <w:style w:type="paragraph" w:customStyle="1" w:styleId="a6">
    <w:name w:val="Знак"/>
    <w:basedOn w:val="a"/>
    <w:rsid w:val="00650750"/>
    <w:pPr>
      <w:spacing w:after="160" w:line="240" w:lineRule="exact"/>
      <w:jc w:val="both"/>
    </w:pPr>
    <w:rPr>
      <w:rFonts w:eastAsia="Calibri" w:cs="Times New Roman"/>
      <w:sz w:val="20"/>
      <w:szCs w:val="20"/>
      <w:lang w:eastAsia="zh-CN"/>
    </w:rPr>
  </w:style>
  <w:style w:type="paragraph" w:styleId="a7">
    <w:name w:val="header"/>
    <w:basedOn w:val="a"/>
    <w:link w:val="a8"/>
    <w:uiPriority w:val="99"/>
    <w:semiHidden/>
    <w:unhideWhenUsed/>
    <w:rsid w:val="0065075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0750"/>
  </w:style>
  <w:style w:type="paragraph" w:styleId="a9">
    <w:name w:val="footer"/>
    <w:basedOn w:val="a"/>
    <w:link w:val="aa"/>
    <w:uiPriority w:val="99"/>
    <w:unhideWhenUsed/>
    <w:rsid w:val="006507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507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6AA585508D4F3B6D96CAB3B1F41FD296B268E386513B5C1D318D55EDAE2C09CA17C8FF2As3n5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C6AA585508D4F3B6D96CAB3B1F41FD296B268E386513B5C1D318D55EDAE2C09CA17C8F72837E047s7n5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consultantplus://offline/ref=73ABC1CAA4C201747E31CA3AD1782F8A7335B3EE41332EF5EAFB0F8BFA461A1520D11F963A244160610B9Bt8v6E" TargetMode="External"/><Relationship Id="rId4" Type="http://schemas.openxmlformats.org/officeDocument/2006/relationships/webSettings" Target="webSettings.xml"/><Relationship Id="rId9" Type="http://schemas.openxmlformats.org/officeDocument/2006/relationships/hyperlink" Target="consultantplus://offline/ref=0C6AA585508D4F3B6D96CAB3B1F41FD296B26DED82503B5C1D318D55EDAE2C09CA17C8FFs2n9E"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6F27665F76C9245BED957DEADC31346" ma:contentTypeVersion="1" ma:contentTypeDescription="Создание документа." ma:contentTypeScope="" ma:versionID="27854e57313ee0db953a5e1317f0c11f">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F462F1-0B63-4D06-A382-E0B2A3AEE685}"/>
</file>

<file path=customXml/itemProps2.xml><?xml version="1.0" encoding="utf-8"?>
<ds:datastoreItem xmlns:ds="http://schemas.openxmlformats.org/officeDocument/2006/customXml" ds:itemID="{DE29F3D1-A2A8-4A90-B02F-230B2F960FDF}"/>
</file>

<file path=customXml/itemProps3.xml><?xml version="1.0" encoding="utf-8"?>
<ds:datastoreItem xmlns:ds="http://schemas.openxmlformats.org/officeDocument/2006/customXml" ds:itemID="{A9BBD611-D74C-4FA9-BB43-323F78190B41}"/>
</file>

<file path=docProps/app.xml><?xml version="1.0" encoding="utf-8"?>
<Properties xmlns="http://schemas.openxmlformats.org/officeDocument/2006/extended-properties" xmlns:vt="http://schemas.openxmlformats.org/officeDocument/2006/docPropsVTypes">
  <Template>Normal</Template>
  <TotalTime>31</TotalTime>
  <Pages>7</Pages>
  <Words>2684</Words>
  <Characters>15305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Яковина Яна Сергеевна</dc:creator>
  <cp:keywords/>
  <dc:description/>
  <cp:lastModifiedBy>Яковина Яна Сергеевна</cp:lastModifiedBy>
  <cp:revision>3</cp:revision>
  <dcterms:created xsi:type="dcterms:W3CDTF">2012-07-16T03:48:00Z</dcterms:created>
  <dcterms:modified xsi:type="dcterms:W3CDTF">2012-07-16T04:28:00Z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0x01010056F27665F76C9245BED957DEADC31346</vt:lpwstr>
  </property>
</Properties>
</file>